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911CA" w14:textId="77777777" w:rsidR="003534D7" w:rsidRPr="00A255A2" w:rsidRDefault="003534D7" w:rsidP="003534D7">
      <w:pPr>
        <w:pStyle w:val="ChapterTitle"/>
        <w:spacing w:before="0" w:after="120"/>
        <w:ind w:left="0"/>
        <w:rPr>
          <w:rFonts w:asciiTheme="minorHAnsi" w:hAnsiTheme="minorHAnsi"/>
          <w:sz w:val="24"/>
          <w:szCs w:val="24"/>
        </w:rPr>
      </w:pPr>
      <w:r w:rsidRPr="00A255A2">
        <w:rPr>
          <w:rFonts w:asciiTheme="minorHAnsi" w:hAnsiTheme="minorHAnsi"/>
          <w:sz w:val="24"/>
          <w:szCs w:val="24"/>
        </w:rPr>
        <w:t>Gestion des candidatures et règlement d’attribution</w:t>
      </w:r>
    </w:p>
    <w:p w14:paraId="367C5BF5" w14:textId="40A9D54B" w:rsidR="003534D7" w:rsidRPr="00A255A2" w:rsidRDefault="00D2397F" w:rsidP="003534D7">
      <w:pPr>
        <w:pStyle w:val="MapTitle"/>
        <w:spacing w:before="0" w:after="120"/>
        <w:ind w:left="0"/>
        <w:jc w:val="center"/>
        <w:rPr>
          <w:rFonts w:asciiTheme="minorHAnsi" w:hAnsiTheme="minorHAnsi"/>
          <w:sz w:val="24"/>
          <w:szCs w:val="24"/>
        </w:rPr>
      </w:pPr>
      <w:r w:rsidRPr="00A255A2">
        <w:rPr>
          <w:rFonts w:asciiTheme="minorHAnsi" w:hAnsiTheme="minorHAnsi"/>
          <w:sz w:val="24"/>
          <w:szCs w:val="24"/>
        </w:rPr>
        <w:t>En application</w:t>
      </w:r>
      <w:r w:rsidR="003534D7" w:rsidRPr="00A255A2">
        <w:rPr>
          <w:rFonts w:asciiTheme="minorHAnsi" w:hAnsiTheme="minorHAnsi"/>
          <w:sz w:val="24"/>
          <w:szCs w:val="24"/>
        </w:rPr>
        <w:t xml:space="preserve"> au </w:t>
      </w:r>
      <w:r w:rsidR="0026450F">
        <w:rPr>
          <w:rFonts w:asciiTheme="minorHAnsi" w:hAnsiTheme="minorHAnsi"/>
          <w:sz w:val="24"/>
          <w:szCs w:val="24"/>
        </w:rPr>
        <w:t>05/05/2020</w:t>
      </w:r>
    </w:p>
    <w:p w14:paraId="5BE09D38" w14:textId="77777777" w:rsidR="003534D7" w:rsidRPr="00A255A2" w:rsidRDefault="003534D7" w:rsidP="003534D7">
      <w:pPr>
        <w:pStyle w:val="BlockLine"/>
        <w:rPr>
          <w:rFonts w:asciiTheme="minorHAnsi" w:hAnsiTheme="minorHAnsi"/>
          <w:sz w:val="24"/>
          <w:szCs w:val="24"/>
        </w:rPr>
      </w:pPr>
    </w:p>
    <w:p w14:paraId="52FC57AB" w14:textId="4D113384" w:rsidR="008973AD" w:rsidRPr="00A255A2" w:rsidRDefault="008973AD" w:rsidP="007B1CBE">
      <w:pPr>
        <w:pStyle w:val="Normalcentr"/>
        <w:jc w:val="both"/>
        <w:rPr>
          <w:rFonts w:asciiTheme="minorHAnsi" w:hAnsiTheme="minorHAnsi"/>
          <w:sz w:val="24"/>
          <w:szCs w:val="24"/>
        </w:rPr>
      </w:pPr>
      <w:r w:rsidRPr="00A255A2">
        <w:rPr>
          <w:rFonts w:asciiTheme="minorHAnsi" w:hAnsiTheme="minorHAnsi"/>
          <w:b/>
          <w:sz w:val="24"/>
          <w:szCs w:val="24"/>
        </w:rPr>
        <w:t>Art. 1</w:t>
      </w:r>
      <w:r w:rsidRPr="00A255A2">
        <w:rPr>
          <w:rFonts w:asciiTheme="minorHAnsi" w:hAnsiTheme="minorHAnsi"/>
          <w:sz w:val="24"/>
          <w:szCs w:val="24"/>
        </w:rPr>
        <w:t xml:space="preserve"> </w:t>
      </w:r>
      <w:r w:rsidRPr="00A255A2">
        <w:rPr>
          <w:rFonts w:asciiTheme="minorHAnsi" w:hAnsiTheme="minorHAnsi"/>
          <w:b/>
          <w:sz w:val="24"/>
          <w:szCs w:val="24"/>
        </w:rPr>
        <w:t>– Champ d’application</w:t>
      </w:r>
    </w:p>
    <w:p w14:paraId="396451BD" w14:textId="77777777" w:rsidR="009979FC" w:rsidRDefault="009979FC" w:rsidP="007B1CBE">
      <w:pPr>
        <w:pStyle w:val="Normalcentr"/>
        <w:jc w:val="both"/>
        <w:rPr>
          <w:rFonts w:asciiTheme="minorHAnsi" w:hAnsiTheme="minorHAnsi" w:cstheme="minorHAnsi"/>
          <w:color w:val="000000"/>
        </w:rPr>
      </w:pPr>
    </w:p>
    <w:p w14:paraId="35BC0B4C" w14:textId="2AD7F1CF" w:rsidR="00D2397F" w:rsidRDefault="00275913" w:rsidP="007B1CBE">
      <w:pPr>
        <w:pStyle w:val="Normalcentr"/>
        <w:jc w:val="both"/>
        <w:rPr>
          <w:rFonts w:asciiTheme="minorHAnsi" w:hAnsiTheme="minorHAnsi"/>
          <w:sz w:val="24"/>
          <w:szCs w:val="24"/>
        </w:rPr>
      </w:pPr>
      <w:r w:rsidRPr="007B1CBE">
        <w:rPr>
          <w:rFonts w:asciiTheme="minorHAnsi" w:hAnsiTheme="minorHAnsi" w:cstheme="minorHAnsi"/>
          <w:color w:val="000000"/>
        </w:rPr>
        <w:t xml:space="preserve">§ </w:t>
      </w:r>
      <w:r>
        <w:rPr>
          <w:rFonts w:asciiTheme="minorHAnsi" w:hAnsiTheme="minorHAnsi" w:cstheme="minorHAnsi"/>
          <w:color w:val="000000"/>
        </w:rPr>
        <w:t xml:space="preserve">1. </w:t>
      </w:r>
      <w:r w:rsidR="008973AD" w:rsidRPr="00A255A2">
        <w:rPr>
          <w:rFonts w:asciiTheme="minorHAnsi" w:hAnsiTheme="minorHAnsi"/>
          <w:sz w:val="24"/>
          <w:szCs w:val="24"/>
        </w:rPr>
        <w:t xml:space="preserve">Le présent règlement s’applique à tous les logements offerts en location par </w:t>
      </w:r>
      <w:r w:rsidR="00894266" w:rsidRPr="00894266">
        <w:rPr>
          <w:rFonts w:asciiTheme="minorHAnsi" w:hAnsiTheme="minorHAnsi"/>
          <w:sz w:val="24"/>
          <w:szCs w:val="24"/>
        </w:rPr>
        <w:t>l’AIS Logement pour Tous (ci</w:t>
      </w:r>
      <w:r w:rsidR="00894266">
        <w:rPr>
          <w:rFonts w:asciiTheme="minorHAnsi" w:hAnsiTheme="minorHAnsi"/>
          <w:sz w:val="24"/>
          <w:szCs w:val="24"/>
        </w:rPr>
        <w:t>-</w:t>
      </w:r>
      <w:r w:rsidR="00894266" w:rsidRPr="00894266">
        <w:rPr>
          <w:rFonts w:asciiTheme="minorHAnsi" w:hAnsiTheme="minorHAnsi"/>
          <w:sz w:val="24"/>
          <w:szCs w:val="24"/>
        </w:rPr>
        <w:t>après dénommée « LPT »)</w:t>
      </w:r>
      <w:r w:rsidR="00C5591E">
        <w:rPr>
          <w:rFonts w:asciiTheme="minorHAnsi" w:hAnsiTheme="minorHAnsi"/>
          <w:sz w:val="24"/>
          <w:szCs w:val="24"/>
        </w:rPr>
        <w:t xml:space="preserve"> </w:t>
      </w:r>
      <w:r w:rsidR="008973AD" w:rsidRPr="00A255A2">
        <w:rPr>
          <w:rFonts w:asciiTheme="minorHAnsi" w:hAnsiTheme="minorHAnsi"/>
          <w:sz w:val="24"/>
          <w:szCs w:val="24"/>
        </w:rPr>
        <w:t>à l’exception des logements de transit tels que définis par l’article 2,2</w:t>
      </w:r>
      <w:r w:rsidR="002B19F4">
        <w:rPr>
          <w:rFonts w:asciiTheme="minorHAnsi" w:hAnsiTheme="minorHAnsi"/>
          <w:sz w:val="24"/>
          <w:szCs w:val="24"/>
        </w:rPr>
        <w:t>2</w:t>
      </w:r>
      <w:r w:rsidR="008973AD" w:rsidRPr="00A255A2">
        <w:rPr>
          <w:rFonts w:asciiTheme="minorHAnsi" w:hAnsiTheme="minorHAnsi"/>
          <w:sz w:val="24"/>
          <w:szCs w:val="24"/>
        </w:rPr>
        <w:t>° du Code</w:t>
      </w:r>
      <w:r w:rsidR="00C5591E">
        <w:rPr>
          <w:rFonts w:asciiTheme="minorHAnsi" w:hAnsiTheme="minorHAnsi"/>
          <w:sz w:val="24"/>
          <w:szCs w:val="24"/>
        </w:rPr>
        <w:t xml:space="preserve"> bruxellois du logement</w:t>
      </w:r>
      <w:r>
        <w:rPr>
          <w:rFonts w:asciiTheme="minorHAnsi" w:hAnsiTheme="minorHAnsi"/>
          <w:sz w:val="24"/>
          <w:szCs w:val="24"/>
        </w:rPr>
        <w:t xml:space="preserve"> </w:t>
      </w:r>
      <w:r w:rsidRPr="00275913">
        <w:rPr>
          <w:rFonts w:asciiTheme="minorHAnsi" w:hAnsiTheme="minorHAnsi"/>
          <w:sz w:val="24"/>
          <w:szCs w:val="24"/>
        </w:rPr>
        <w:t>(ci-après dénommé « le Code »)</w:t>
      </w:r>
      <w:r w:rsidR="00C5591E">
        <w:rPr>
          <w:rFonts w:asciiTheme="minorHAnsi" w:hAnsiTheme="minorHAnsi"/>
          <w:sz w:val="24"/>
          <w:szCs w:val="24"/>
        </w:rPr>
        <w:t xml:space="preserve">. </w:t>
      </w:r>
    </w:p>
    <w:p w14:paraId="42094420" w14:textId="77777777" w:rsidR="00D2397F" w:rsidRPr="00A255A2" w:rsidRDefault="00D2397F" w:rsidP="00D2397F">
      <w:pPr>
        <w:pStyle w:val="Normalcentr"/>
        <w:rPr>
          <w:rFonts w:asciiTheme="minorHAnsi" w:hAnsiTheme="minorHAnsi"/>
          <w:sz w:val="24"/>
          <w:szCs w:val="24"/>
        </w:rPr>
      </w:pPr>
    </w:p>
    <w:p w14:paraId="78876A3F" w14:textId="77777777" w:rsidR="003534D7" w:rsidRDefault="008973AD" w:rsidP="008973AD">
      <w:pPr>
        <w:pStyle w:val="Normalcentr"/>
        <w:rPr>
          <w:rFonts w:asciiTheme="minorHAnsi" w:hAnsiTheme="minorHAnsi"/>
          <w:b/>
          <w:sz w:val="24"/>
          <w:szCs w:val="24"/>
        </w:rPr>
      </w:pPr>
      <w:r w:rsidRPr="00A255A2">
        <w:rPr>
          <w:rFonts w:asciiTheme="minorHAnsi" w:hAnsiTheme="minorHAnsi"/>
          <w:b/>
          <w:sz w:val="24"/>
          <w:szCs w:val="24"/>
        </w:rPr>
        <w:t xml:space="preserve">Art. 2 - </w:t>
      </w:r>
      <w:proofErr w:type="gramStart"/>
      <w:r w:rsidR="003534D7" w:rsidRPr="00A255A2">
        <w:rPr>
          <w:rFonts w:asciiTheme="minorHAnsi" w:hAnsiTheme="minorHAnsi"/>
          <w:b/>
          <w:sz w:val="24"/>
          <w:szCs w:val="24"/>
        </w:rPr>
        <w:t xml:space="preserve">Conditions </w:t>
      </w:r>
      <w:r w:rsidR="0028667C">
        <w:rPr>
          <w:rFonts w:asciiTheme="minorHAnsi" w:hAnsiTheme="minorHAnsi"/>
          <w:b/>
          <w:sz w:val="24"/>
          <w:szCs w:val="24"/>
        </w:rPr>
        <w:t xml:space="preserve"> d’admission</w:t>
      </w:r>
      <w:proofErr w:type="gramEnd"/>
      <w:r w:rsidR="0028667C">
        <w:rPr>
          <w:rFonts w:asciiTheme="minorHAnsi" w:hAnsiTheme="minorHAnsi"/>
          <w:b/>
          <w:sz w:val="24"/>
          <w:szCs w:val="24"/>
        </w:rPr>
        <w:t xml:space="preserve"> générales au registre des candidats-locataires</w:t>
      </w:r>
    </w:p>
    <w:p w14:paraId="2C614670" w14:textId="77777777" w:rsidR="009979FC" w:rsidRDefault="009979FC" w:rsidP="008973AD">
      <w:pPr>
        <w:jc w:val="both"/>
        <w:rPr>
          <w:rFonts w:asciiTheme="minorHAnsi" w:hAnsiTheme="minorHAnsi" w:cstheme="minorHAnsi"/>
          <w:color w:val="000000"/>
        </w:rPr>
      </w:pPr>
    </w:p>
    <w:p w14:paraId="7E03DEEE" w14:textId="2CB4BA71" w:rsidR="008973AD" w:rsidRPr="00A255A2" w:rsidRDefault="00275913" w:rsidP="008973AD">
      <w:pPr>
        <w:jc w:val="both"/>
        <w:rPr>
          <w:rFonts w:asciiTheme="minorHAnsi" w:hAnsiTheme="minorHAnsi"/>
        </w:rPr>
      </w:pPr>
      <w:r w:rsidRPr="007B1CBE">
        <w:rPr>
          <w:rFonts w:asciiTheme="minorHAnsi" w:hAnsiTheme="minorHAnsi" w:cstheme="minorHAnsi"/>
          <w:color w:val="000000"/>
        </w:rPr>
        <w:t xml:space="preserve">§ </w:t>
      </w:r>
      <w:r>
        <w:rPr>
          <w:rFonts w:asciiTheme="minorHAnsi" w:hAnsiTheme="minorHAnsi" w:cstheme="minorHAnsi"/>
          <w:color w:val="000000"/>
        </w:rPr>
        <w:t xml:space="preserve">1. </w:t>
      </w:r>
      <w:r w:rsidR="00C5591E">
        <w:rPr>
          <w:rFonts w:asciiTheme="minorHAnsi" w:hAnsiTheme="minorHAnsi"/>
        </w:rPr>
        <w:t>P</w:t>
      </w:r>
      <w:r w:rsidR="008973AD" w:rsidRPr="00A255A2">
        <w:rPr>
          <w:rFonts w:asciiTheme="minorHAnsi" w:hAnsiTheme="minorHAnsi"/>
        </w:rPr>
        <w:t>our pouvoir être</w:t>
      </w:r>
      <w:r w:rsidR="007D1CD9">
        <w:rPr>
          <w:rFonts w:asciiTheme="minorHAnsi" w:hAnsiTheme="minorHAnsi"/>
        </w:rPr>
        <w:t xml:space="preserve"> </w:t>
      </w:r>
      <w:r w:rsidR="00C5591E">
        <w:rPr>
          <w:rFonts w:asciiTheme="minorHAnsi" w:hAnsiTheme="minorHAnsi"/>
        </w:rPr>
        <w:t>inscrit au registre des candidats</w:t>
      </w:r>
      <w:r w:rsidR="00854ABE">
        <w:rPr>
          <w:rFonts w:asciiTheme="minorHAnsi" w:hAnsiTheme="minorHAnsi"/>
        </w:rPr>
        <w:t>-locataires</w:t>
      </w:r>
      <w:r w:rsidR="00C5591E">
        <w:rPr>
          <w:rFonts w:asciiTheme="minorHAnsi" w:hAnsiTheme="minorHAnsi"/>
        </w:rPr>
        <w:t xml:space="preserve"> de </w:t>
      </w:r>
      <w:r w:rsidR="002409E3">
        <w:rPr>
          <w:rFonts w:asciiTheme="minorHAnsi" w:hAnsiTheme="minorHAnsi"/>
        </w:rPr>
        <w:t>Logement Pour Tous (« LPT »)</w:t>
      </w:r>
      <w:r w:rsidR="008973AD" w:rsidRPr="00A255A2">
        <w:rPr>
          <w:rFonts w:asciiTheme="minorHAnsi" w:hAnsiTheme="minorHAnsi"/>
        </w:rPr>
        <w:t>:</w:t>
      </w:r>
    </w:p>
    <w:p w14:paraId="758C4DF6" w14:textId="77777777" w:rsidR="008973AD" w:rsidRPr="007D1CD9" w:rsidRDefault="008973AD" w:rsidP="007D1CD9">
      <w:pPr>
        <w:pStyle w:val="Paragraphedeliste"/>
        <w:numPr>
          <w:ilvl w:val="0"/>
          <w:numId w:val="38"/>
        </w:numPr>
        <w:spacing w:before="60" w:after="60"/>
        <w:jc w:val="both"/>
        <w:rPr>
          <w:rFonts w:asciiTheme="minorHAnsi" w:hAnsiTheme="minorHAnsi"/>
        </w:rPr>
      </w:pPr>
      <w:r w:rsidRPr="007D1CD9">
        <w:rPr>
          <w:rFonts w:asciiTheme="minorHAnsi" w:hAnsiTheme="minorHAnsi"/>
        </w:rPr>
        <w:t>Le candidat-locataire doit être majeur, être mineur émancipé ou mineur mis en autonomie</w:t>
      </w:r>
      <w:r w:rsidR="0028667C" w:rsidRPr="007D1CD9">
        <w:rPr>
          <w:rFonts w:asciiTheme="minorHAnsi" w:hAnsiTheme="minorHAnsi"/>
        </w:rPr>
        <w:t xml:space="preserve"> (le mineur mis en autonomie est la personne âgée de moins de 18 ans qui bénéficie d’une mesure de suivi en logement autonome déterminée par le Service d’Aide à la Jeunesse, fixée par le Tribunal de la jeunesse ou décidée par le CPAS).</w:t>
      </w:r>
    </w:p>
    <w:p w14:paraId="2297E02A" w14:textId="4E476015" w:rsidR="008973AD" w:rsidRPr="007D1CD9" w:rsidRDefault="008973AD" w:rsidP="007D1CD9">
      <w:pPr>
        <w:pStyle w:val="Paragraphedeliste"/>
        <w:numPr>
          <w:ilvl w:val="0"/>
          <w:numId w:val="38"/>
        </w:numPr>
        <w:spacing w:before="60" w:after="60"/>
        <w:jc w:val="both"/>
        <w:rPr>
          <w:rFonts w:asciiTheme="minorHAnsi" w:hAnsiTheme="minorHAnsi"/>
        </w:rPr>
      </w:pPr>
      <w:r w:rsidRPr="007D1CD9">
        <w:rPr>
          <w:rFonts w:asciiTheme="minorHAnsi" w:hAnsiTheme="minorHAnsi"/>
        </w:rPr>
        <w:t xml:space="preserve">Les revenus du ménage ne peuvent être supérieurs à 80% du </w:t>
      </w:r>
      <w:hyperlink r:id="rId8" w:history="1">
        <w:r w:rsidRPr="00275913">
          <w:rPr>
            <w:rStyle w:val="Lienhypertexte"/>
            <w:rFonts w:asciiTheme="minorHAnsi" w:hAnsiTheme="minorHAnsi"/>
          </w:rPr>
          <w:t>revenu d’admission dans le Logement Social</w:t>
        </w:r>
      </w:hyperlink>
      <w:r w:rsidRPr="007D1CD9">
        <w:rPr>
          <w:rFonts w:asciiTheme="minorHAnsi" w:hAnsiTheme="minorHAnsi"/>
        </w:rPr>
        <w:t xml:space="preserve"> ;</w:t>
      </w:r>
    </w:p>
    <w:p w14:paraId="377F603C" w14:textId="1E086B48" w:rsidR="001049FA" w:rsidRPr="007D1CD9" w:rsidRDefault="008973AD" w:rsidP="007D1CD9">
      <w:pPr>
        <w:pStyle w:val="Paragraphedeliste"/>
        <w:numPr>
          <w:ilvl w:val="0"/>
          <w:numId w:val="38"/>
        </w:numPr>
        <w:spacing w:before="60" w:after="60"/>
        <w:jc w:val="both"/>
      </w:pPr>
      <w:r w:rsidRPr="007D1CD9">
        <w:rPr>
          <w:rFonts w:asciiTheme="minorHAnsi" w:hAnsiTheme="minorHAnsi"/>
        </w:rPr>
        <w:t xml:space="preserve">Le </w:t>
      </w:r>
      <w:r w:rsidR="00854ABE">
        <w:rPr>
          <w:rFonts w:asciiTheme="minorHAnsi" w:hAnsiTheme="minorHAnsi"/>
        </w:rPr>
        <w:t xml:space="preserve">candidat-locataire </w:t>
      </w:r>
      <w:r w:rsidRPr="007D1CD9">
        <w:rPr>
          <w:rFonts w:asciiTheme="minorHAnsi" w:hAnsiTheme="minorHAnsi"/>
        </w:rPr>
        <w:t>ni aucun membre de son ménage ne peuvent posséder, en pleine propriété, en emphytéose ou en usufruit, un bien immeuble affecté au logement ;</w:t>
      </w:r>
    </w:p>
    <w:p w14:paraId="698B004B" w14:textId="77777777" w:rsidR="00D2397F" w:rsidRPr="00A255A2" w:rsidRDefault="00D2397F" w:rsidP="001049FA">
      <w:pPr>
        <w:spacing w:before="60" w:after="60"/>
        <w:ind w:left="284"/>
        <w:jc w:val="both"/>
        <w:rPr>
          <w:rFonts w:ascii="Calibri" w:hAnsi="Calibri"/>
        </w:rPr>
      </w:pPr>
    </w:p>
    <w:p w14:paraId="14973955" w14:textId="77777777" w:rsidR="003534D7" w:rsidRPr="00A255A2" w:rsidRDefault="00AA29BB" w:rsidP="003534D7">
      <w:pPr>
        <w:pStyle w:val="BlockLabel"/>
        <w:framePr w:w="0" w:hSpace="0" w:wrap="auto" w:vAnchor="margin" w:hAnchor="text" w:yAlign="inline"/>
        <w:rPr>
          <w:rFonts w:asciiTheme="minorHAnsi" w:hAnsiTheme="minorHAnsi"/>
          <w:sz w:val="24"/>
          <w:szCs w:val="24"/>
        </w:rPr>
      </w:pPr>
      <w:r>
        <w:rPr>
          <w:rFonts w:asciiTheme="minorHAnsi" w:hAnsiTheme="minorHAnsi"/>
          <w:sz w:val="24"/>
          <w:szCs w:val="24"/>
        </w:rPr>
        <w:t>Art.3 Conditions d’admission spécifiques au Registre des candidats-locataires</w:t>
      </w:r>
      <w:r w:rsidR="008973AD" w:rsidRPr="00A255A2">
        <w:rPr>
          <w:rFonts w:asciiTheme="minorHAnsi" w:hAnsiTheme="minorHAnsi"/>
          <w:sz w:val="24"/>
          <w:szCs w:val="24"/>
        </w:rPr>
        <w:t xml:space="preserve">- </w:t>
      </w:r>
      <w:r w:rsidR="003534D7" w:rsidRPr="00A255A2">
        <w:rPr>
          <w:rFonts w:asciiTheme="minorHAnsi" w:hAnsiTheme="minorHAnsi"/>
          <w:sz w:val="24"/>
          <w:szCs w:val="24"/>
        </w:rPr>
        <w:t>Dérogation à la condition de revenu</w:t>
      </w:r>
    </w:p>
    <w:p w14:paraId="210A8C4A" w14:textId="77777777" w:rsidR="009979FC" w:rsidRDefault="009979FC" w:rsidP="00D2397F">
      <w:pPr>
        <w:jc w:val="both"/>
        <w:rPr>
          <w:rFonts w:asciiTheme="minorHAnsi" w:hAnsiTheme="minorHAnsi" w:cstheme="minorHAnsi"/>
          <w:color w:val="000000"/>
        </w:rPr>
      </w:pPr>
    </w:p>
    <w:p w14:paraId="087F1D91" w14:textId="53CE0109" w:rsidR="003534D7" w:rsidRDefault="00275913" w:rsidP="00D2397F">
      <w:pPr>
        <w:jc w:val="both"/>
        <w:rPr>
          <w:rFonts w:asciiTheme="minorHAnsi" w:hAnsiTheme="minorHAnsi"/>
        </w:rPr>
      </w:pPr>
      <w:r w:rsidRPr="007B1CBE">
        <w:rPr>
          <w:rFonts w:asciiTheme="minorHAnsi" w:hAnsiTheme="minorHAnsi" w:cstheme="minorHAnsi"/>
          <w:color w:val="000000"/>
        </w:rPr>
        <w:t xml:space="preserve">§ </w:t>
      </w:r>
      <w:r>
        <w:rPr>
          <w:rFonts w:asciiTheme="minorHAnsi" w:hAnsiTheme="minorHAnsi" w:cstheme="minorHAnsi"/>
          <w:color w:val="000000"/>
        </w:rPr>
        <w:t xml:space="preserve">1. </w:t>
      </w:r>
      <w:r w:rsidR="003C042E" w:rsidRPr="003C042E">
        <w:rPr>
          <w:rFonts w:asciiTheme="minorHAnsi" w:hAnsiTheme="minorHAnsi"/>
        </w:rPr>
        <w:t xml:space="preserve">Il peut être dérogé à la condition de revenus maximum dans les situations de surendettement, conformément à l’article 11 de l’arrêté du Gouvernement de la Région de Bruxelles-Capitale du 17 décembre 2015 organisant les agences immobilières sociales.     Dans tous les cas, les revenus ne peuvent dépasser le double des revenus d’admission dans le logement social.     Les demandes de dérogation sont soumises au conseil d’administration de LPT sur base d’un rapport établi par le service </w:t>
      </w:r>
      <w:proofErr w:type="gramStart"/>
      <w:r w:rsidR="003C042E" w:rsidRPr="003C042E">
        <w:rPr>
          <w:rFonts w:asciiTheme="minorHAnsi" w:hAnsiTheme="minorHAnsi"/>
        </w:rPr>
        <w:t>social  chargé</w:t>
      </w:r>
      <w:proofErr w:type="gramEnd"/>
      <w:r w:rsidR="003C042E" w:rsidRPr="003C042E">
        <w:rPr>
          <w:rFonts w:asciiTheme="minorHAnsi" w:hAnsiTheme="minorHAnsi"/>
        </w:rPr>
        <w:t xml:space="preserve"> de la guidance budgétaire ou de la médiation de dettes</w:t>
      </w:r>
      <w:r w:rsidR="004205E5">
        <w:rPr>
          <w:rFonts w:asciiTheme="minorHAnsi" w:hAnsiTheme="minorHAnsi"/>
        </w:rPr>
        <w:t xml:space="preserve"> du candidat-locataire</w:t>
      </w:r>
      <w:r w:rsidR="003C042E" w:rsidRPr="003C042E">
        <w:rPr>
          <w:rFonts w:asciiTheme="minorHAnsi" w:hAnsiTheme="minorHAnsi"/>
        </w:rPr>
        <w:t>.   Les dérogations ne peuvent être octroyées qu’avec l’accord du conseil d’administration de TLP</w:t>
      </w:r>
    </w:p>
    <w:p w14:paraId="54E98128" w14:textId="77777777" w:rsidR="00275913" w:rsidRDefault="00275913" w:rsidP="00D2397F">
      <w:pPr>
        <w:jc w:val="both"/>
        <w:rPr>
          <w:rFonts w:asciiTheme="minorHAnsi" w:hAnsiTheme="minorHAnsi"/>
        </w:rPr>
      </w:pPr>
    </w:p>
    <w:p w14:paraId="670689AA" w14:textId="7A1DB535" w:rsidR="00275913" w:rsidRPr="00AA29BB" w:rsidRDefault="00275913" w:rsidP="004205E5">
      <w:pPr>
        <w:spacing w:before="60" w:after="60"/>
        <w:jc w:val="both"/>
      </w:pPr>
      <w:r w:rsidRPr="007B1CBE">
        <w:rPr>
          <w:rFonts w:asciiTheme="minorHAnsi" w:hAnsiTheme="minorHAnsi" w:cstheme="minorHAnsi"/>
          <w:color w:val="000000"/>
        </w:rPr>
        <w:t xml:space="preserve">§ </w:t>
      </w:r>
      <w:r>
        <w:rPr>
          <w:rFonts w:asciiTheme="minorHAnsi" w:hAnsiTheme="minorHAnsi" w:cstheme="minorHAnsi"/>
          <w:color w:val="000000"/>
        </w:rPr>
        <w:t xml:space="preserve">2. </w:t>
      </w:r>
      <w:r w:rsidRPr="004205E5">
        <w:rPr>
          <w:rFonts w:asciiTheme="minorHAnsi" w:hAnsiTheme="minorHAnsi"/>
        </w:rPr>
        <w:t>La candidature d’un ménage occupant un logement social , un logement dans une autre Agence Immobilière Sociale, un logement du Fonds du Logement ou tout autre type de logement conventionné par les pouvoirs publics ne sera prise en considération ou maintenue dans le registre de candidature que sur base d’un avis motivé du service social</w:t>
      </w:r>
      <w:r w:rsidR="003C042E">
        <w:rPr>
          <w:rFonts w:asciiTheme="minorHAnsi" w:hAnsiTheme="minorHAnsi"/>
        </w:rPr>
        <w:t xml:space="preserve"> par lequel a été introduit la demande</w:t>
      </w:r>
    </w:p>
    <w:p w14:paraId="0F9DF32F" w14:textId="77777777" w:rsidR="00D2397F" w:rsidRPr="00A255A2" w:rsidRDefault="00D2397F" w:rsidP="003534D7">
      <w:pPr>
        <w:pStyle w:val="BlockLabel"/>
        <w:framePr w:w="0" w:hSpace="0" w:wrap="auto" w:vAnchor="margin" w:hAnchor="text" w:yAlign="inline"/>
        <w:rPr>
          <w:rFonts w:asciiTheme="minorHAnsi" w:hAnsiTheme="minorHAnsi"/>
          <w:sz w:val="24"/>
          <w:szCs w:val="24"/>
        </w:rPr>
      </w:pPr>
    </w:p>
    <w:p w14:paraId="39870BB2" w14:textId="77777777" w:rsidR="003534D7" w:rsidRPr="00A255A2" w:rsidRDefault="008973AD" w:rsidP="003534D7">
      <w:pPr>
        <w:pStyle w:val="BlockLabel"/>
        <w:framePr w:w="0" w:hSpace="0" w:wrap="auto" w:vAnchor="margin" w:hAnchor="text" w:yAlign="inline"/>
        <w:rPr>
          <w:rFonts w:asciiTheme="minorHAnsi" w:hAnsiTheme="minorHAnsi"/>
          <w:sz w:val="24"/>
          <w:szCs w:val="24"/>
        </w:rPr>
      </w:pPr>
      <w:r w:rsidRPr="00A255A2">
        <w:rPr>
          <w:rFonts w:asciiTheme="minorHAnsi" w:hAnsiTheme="minorHAnsi"/>
          <w:sz w:val="24"/>
          <w:szCs w:val="24"/>
        </w:rPr>
        <w:t xml:space="preserve">Art. </w:t>
      </w:r>
      <w:r w:rsidR="00102E79">
        <w:rPr>
          <w:rFonts w:asciiTheme="minorHAnsi" w:hAnsiTheme="minorHAnsi"/>
          <w:sz w:val="24"/>
          <w:szCs w:val="24"/>
        </w:rPr>
        <w:t>4</w:t>
      </w:r>
      <w:r w:rsidR="007A6269">
        <w:rPr>
          <w:rFonts w:asciiTheme="minorHAnsi" w:hAnsiTheme="minorHAnsi"/>
          <w:sz w:val="24"/>
          <w:szCs w:val="24"/>
        </w:rPr>
        <w:t>.</w:t>
      </w:r>
      <w:r w:rsidRPr="00A255A2">
        <w:rPr>
          <w:rFonts w:asciiTheme="minorHAnsi" w:hAnsiTheme="minorHAnsi"/>
          <w:sz w:val="24"/>
          <w:szCs w:val="24"/>
        </w:rPr>
        <w:t xml:space="preserve"> </w:t>
      </w:r>
      <w:r w:rsidR="00CC466B">
        <w:rPr>
          <w:rFonts w:asciiTheme="minorHAnsi" w:hAnsiTheme="minorHAnsi"/>
          <w:sz w:val="24"/>
          <w:szCs w:val="24"/>
        </w:rPr>
        <w:t>–</w:t>
      </w:r>
      <w:r w:rsidRPr="00A255A2">
        <w:rPr>
          <w:rFonts w:asciiTheme="minorHAnsi" w:hAnsiTheme="minorHAnsi"/>
          <w:sz w:val="24"/>
          <w:szCs w:val="24"/>
        </w:rPr>
        <w:t xml:space="preserve"> </w:t>
      </w:r>
      <w:r w:rsidR="00CC466B">
        <w:rPr>
          <w:rFonts w:asciiTheme="minorHAnsi" w:hAnsiTheme="minorHAnsi"/>
          <w:sz w:val="24"/>
          <w:szCs w:val="24"/>
        </w:rPr>
        <w:t>Demande de logement</w:t>
      </w:r>
    </w:p>
    <w:p w14:paraId="245B931B" w14:textId="77777777" w:rsidR="009979FC" w:rsidRDefault="009979FC" w:rsidP="003534D7">
      <w:pPr>
        <w:pStyle w:val="Normalcentr"/>
        <w:jc w:val="both"/>
        <w:rPr>
          <w:rFonts w:asciiTheme="minorHAnsi" w:hAnsiTheme="minorHAnsi" w:cstheme="minorHAnsi"/>
          <w:color w:val="000000"/>
        </w:rPr>
      </w:pPr>
    </w:p>
    <w:p w14:paraId="0CD8794B" w14:textId="58A09AB2" w:rsidR="00CC466B" w:rsidRDefault="00894266" w:rsidP="003534D7">
      <w:pPr>
        <w:pStyle w:val="Normalcentr"/>
        <w:jc w:val="both"/>
        <w:rPr>
          <w:rFonts w:asciiTheme="minorHAnsi" w:hAnsiTheme="minorHAnsi"/>
          <w:sz w:val="24"/>
          <w:szCs w:val="24"/>
        </w:rPr>
      </w:pPr>
      <w:r w:rsidRPr="007B1CBE">
        <w:rPr>
          <w:rFonts w:asciiTheme="minorHAnsi" w:hAnsiTheme="minorHAnsi" w:cstheme="minorHAnsi"/>
          <w:color w:val="000000"/>
        </w:rPr>
        <w:t xml:space="preserve">§ </w:t>
      </w:r>
      <w:r>
        <w:rPr>
          <w:rFonts w:asciiTheme="minorHAnsi" w:hAnsiTheme="minorHAnsi" w:cstheme="minorHAnsi"/>
          <w:color w:val="000000"/>
        </w:rPr>
        <w:t xml:space="preserve">1. </w:t>
      </w:r>
      <w:r w:rsidR="00411E38">
        <w:rPr>
          <w:rFonts w:asciiTheme="minorHAnsi" w:hAnsiTheme="minorHAnsi"/>
          <w:sz w:val="24"/>
          <w:szCs w:val="24"/>
        </w:rPr>
        <w:t>La</w:t>
      </w:r>
      <w:r w:rsidR="00CC466B">
        <w:rPr>
          <w:rFonts w:asciiTheme="minorHAnsi" w:hAnsiTheme="minorHAnsi"/>
          <w:sz w:val="24"/>
          <w:szCs w:val="24"/>
        </w:rPr>
        <w:t xml:space="preserve"> procédure d’introduction de la demande de logements est fixée selon les règles</w:t>
      </w:r>
      <w:r w:rsidR="00411E38">
        <w:rPr>
          <w:rFonts w:asciiTheme="minorHAnsi" w:hAnsiTheme="minorHAnsi"/>
          <w:sz w:val="24"/>
          <w:szCs w:val="24"/>
        </w:rPr>
        <w:t xml:space="preserve"> fix</w:t>
      </w:r>
      <w:r w:rsidR="00CC466B">
        <w:rPr>
          <w:rFonts w:asciiTheme="minorHAnsi" w:hAnsiTheme="minorHAnsi"/>
          <w:sz w:val="24"/>
          <w:szCs w:val="24"/>
        </w:rPr>
        <w:t>ées ci-après :</w:t>
      </w:r>
    </w:p>
    <w:p w14:paraId="67B1EC9D" w14:textId="7797B565" w:rsidR="007D1CD9" w:rsidRPr="00102E79" w:rsidRDefault="007D1CD9" w:rsidP="00102E79">
      <w:pPr>
        <w:pStyle w:val="Normalcentr"/>
        <w:numPr>
          <w:ilvl w:val="0"/>
          <w:numId w:val="39"/>
        </w:numPr>
        <w:jc w:val="both"/>
        <w:rPr>
          <w:rFonts w:asciiTheme="minorHAnsi" w:hAnsiTheme="minorHAnsi"/>
          <w:sz w:val="24"/>
          <w:szCs w:val="24"/>
        </w:rPr>
      </w:pPr>
      <w:r>
        <w:rPr>
          <w:rFonts w:asciiTheme="minorHAnsi" w:hAnsiTheme="minorHAnsi"/>
          <w:sz w:val="24"/>
          <w:szCs w:val="24"/>
        </w:rPr>
        <w:t xml:space="preserve">L’introduction de la demande de logement se fait </w:t>
      </w:r>
      <w:r w:rsidR="00102E79">
        <w:rPr>
          <w:rFonts w:asciiTheme="minorHAnsi" w:hAnsiTheme="minorHAnsi"/>
          <w:sz w:val="24"/>
          <w:szCs w:val="24"/>
        </w:rPr>
        <w:t xml:space="preserve">exclusivement </w:t>
      </w:r>
      <w:r w:rsidR="00102E79" w:rsidRPr="00A255A2">
        <w:rPr>
          <w:rFonts w:asciiTheme="minorHAnsi" w:hAnsiTheme="minorHAnsi"/>
        </w:rPr>
        <w:t xml:space="preserve">par un service social conventionné avec </w:t>
      </w:r>
      <w:r w:rsidR="002409E3">
        <w:rPr>
          <w:rFonts w:asciiTheme="minorHAnsi" w:hAnsiTheme="minorHAnsi"/>
        </w:rPr>
        <w:t>LPT</w:t>
      </w:r>
      <w:r w:rsidR="00957473">
        <w:rPr>
          <w:rFonts w:asciiTheme="minorHAnsi" w:hAnsiTheme="minorHAnsi"/>
        </w:rPr>
        <w:t>.</w:t>
      </w:r>
    </w:p>
    <w:p w14:paraId="2FCF2FFB" w14:textId="1051BB0D" w:rsidR="00102E79" w:rsidRPr="00A255A2" w:rsidRDefault="00102E79" w:rsidP="00102E79">
      <w:pPr>
        <w:pStyle w:val="Normalcentr"/>
        <w:numPr>
          <w:ilvl w:val="0"/>
          <w:numId w:val="39"/>
        </w:numPr>
        <w:jc w:val="both"/>
        <w:rPr>
          <w:rFonts w:asciiTheme="minorHAnsi" w:hAnsiTheme="minorHAnsi"/>
          <w:sz w:val="24"/>
          <w:szCs w:val="24"/>
        </w:rPr>
      </w:pPr>
      <w:r w:rsidRPr="00A255A2">
        <w:rPr>
          <w:rFonts w:asciiTheme="minorHAnsi" w:hAnsiTheme="minorHAnsi"/>
          <w:sz w:val="24"/>
          <w:szCs w:val="24"/>
        </w:rPr>
        <w:t xml:space="preserve">Le formulaire de demande de candidature doit être soigneusement complété par le service social conventionné avec </w:t>
      </w:r>
      <w:r w:rsidR="002409E3">
        <w:rPr>
          <w:rFonts w:asciiTheme="minorHAnsi" w:hAnsiTheme="minorHAnsi"/>
          <w:sz w:val="24"/>
          <w:szCs w:val="24"/>
        </w:rPr>
        <w:t>LPT</w:t>
      </w:r>
      <w:r w:rsidRPr="00A255A2">
        <w:rPr>
          <w:rFonts w:asciiTheme="minorHAnsi" w:hAnsiTheme="minorHAnsi"/>
          <w:sz w:val="24"/>
          <w:szCs w:val="24"/>
        </w:rPr>
        <w:t xml:space="preserve"> et </w:t>
      </w:r>
      <w:r>
        <w:rPr>
          <w:rFonts w:asciiTheme="minorHAnsi" w:hAnsiTheme="minorHAnsi"/>
          <w:sz w:val="24"/>
          <w:szCs w:val="24"/>
        </w:rPr>
        <w:t xml:space="preserve">par </w:t>
      </w:r>
      <w:r w:rsidRPr="00A255A2">
        <w:rPr>
          <w:rFonts w:asciiTheme="minorHAnsi" w:hAnsiTheme="minorHAnsi"/>
          <w:sz w:val="24"/>
          <w:szCs w:val="24"/>
        </w:rPr>
        <w:t xml:space="preserve">le </w:t>
      </w:r>
      <w:r w:rsidR="00854ABE">
        <w:rPr>
          <w:rFonts w:asciiTheme="minorHAnsi" w:hAnsiTheme="minorHAnsi"/>
          <w:sz w:val="24"/>
          <w:szCs w:val="24"/>
        </w:rPr>
        <w:t>candidat-locataire</w:t>
      </w:r>
      <w:r w:rsidRPr="00A255A2">
        <w:rPr>
          <w:rFonts w:asciiTheme="minorHAnsi" w:hAnsiTheme="minorHAnsi"/>
          <w:sz w:val="24"/>
          <w:szCs w:val="24"/>
        </w:rPr>
        <w:t>.</w:t>
      </w:r>
      <w:r>
        <w:rPr>
          <w:rFonts w:asciiTheme="minorHAnsi" w:hAnsiTheme="minorHAnsi"/>
          <w:sz w:val="24"/>
          <w:szCs w:val="24"/>
        </w:rPr>
        <w:t xml:space="preserve"> Il doit être signé par le </w:t>
      </w:r>
      <w:r w:rsidR="00854ABE">
        <w:rPr>
          <w:rFonts w:asciiTheme="minorHAnsi" w:hAnsiTheme="minorHAnsi"/>
          <w:sz w:val="24"/>
          <w:szCs w:val="24"/>
        </w:rPr>
        <w:t>candidat-locataire</w:t>
      </w:r>
      <w:r>
        <w:rPr>
          <w:rFonts w:asciiTheme="minorHAnsi" w:hAnsiTheme="minorHAnsi"/>
          <w:sz w:val="24"/>
          <w:szCs w:val="24"/>
        </w:rPr>
        <w:t>.</w:t>
      </w:r>
    </w:p>
    <w:p w14:paraId="3A708E12" w14:textId="77777777" w:rsidR="00102E79" w:rsidRPr="00A255A2" w:rsidRDefault="00102E79" w:rsidP="00102E79">
      <w:pPr>
        <w:pStyle w:val="Normalcentr"/>
        <w:numPr>
          <w:ilvl w:val="0"/>
          <w:numId w:val="39"/>
        </w:numPr>
        <w:jc w:val="both"/>
        <w:rPr>
          <w:rFonts w:asciiTheme="minorHAnsi" w:hAnsiTheme="minorHAnsi"/>
          <w:sz w:val="24"/>
          <w:szCs w:val="24"/>
        </w:rPr>
      </w:pPr>
      <w:r w:rsidRPr="00A255A2">
        <w:rPr>
          <w:rFonts w:asciiTheme="minorHAnsi" w:hAnsiTheme="minorHAnsi"/>
          <w:sz w:val="24"/>
          <w:szCs w:val="24"/>
        </w:rPr>
        <w:lastRenderedPageBreak/>
        <w:t>Le service social conventionné transmet le formulaire de demande de candidature à LPT.</w:t>
      </w:r>
    </w:p>
    <w:p w14:paraId="0B0712DF" w14:textId="2D37873D" w:rsidR="00102E79" w:rsidRPr="00102E79" w:rsidRDefault="00102E79" w:rsidP="00102E79">
      <w:pPr>
        <w:pStyle w:val="Paragraphedeliste"/>
        <w:numPr>
          <w:ilvl w:val="0"/>
          <w:numId w:val="39"/>
        </w:numPr>
        <w:spacing w:before="60" w:after="60" w:line="240" w:lineRule="auto"/>
        <w:jc w:val="both"/>
        <w:rPr>
          <w:rFonts w:asciiTheme="minorHAnsi" w:hAnsiTheme="minorHAnsi"/>
          <w:sz w:val="24"/>
          <w:szCs w:val="24"/>
        </w:rPr>
      </w:pPr>
      <w:r w:rsidRPr="00102E79">
        <w:rPr>
          <w:rFonts w:asciiTheme="minorHAnsi" w:hAnsiTheme="minorHAnsi"/>
          <w:sz w:val="24"/>
          <w:szCs w:val="24"/>
        </w:rPr>
        <w:t xml:space="preserve">Les  « exclusions » reprises dans le formulaire sont prises en compte lors de la présélection des </w:t>
      </w:r>
      <w:r w:rsidR="00854ABE">
        <w:rPr>
          <w:rFonts w:asciiTheme="minorHAnsi" w:hAnsiTheme="minorHAnsi"/>
          <w:sz w:val="24"/>
          <w:szCs w:val="24"/>
        </w:rPr>
        <w:t>candidats-locataires</w:t>
      </w:r>
      <w:r w:rsidRPr="00102E79">
        <w:rPr>
          <w:rFonts w:asciiTheme="minorHAnsi" w:hAnsiTheme="minorHAnsi"/>
          <w:sz w:val="24"/>
          <w:szCs w:val="24"/>
        </w:rPr>
        <w:t xml:space="preserve"> avant une attribution.</w:t>
      </w:r>
    </w:p>
    <w:p w14:paraId="296BAFAF" w14:textId="77777777" w:rsidR="00102E79" w:rsidRPr="00102E79" w:rsidRDefault="00102E79" w:rsidP="00957473">
      <w:pPr>
        <w:pStyle w:val="NormalWeb"/>
        <w:numPr>
          <w:ilvl w:val="0"/>
          <w:numId w:val="39"/>
        </w:numPr>
        <w:shd w:val="clear" w:color="auto" w:fill="FFFFFF"/>
        <w:spacing w:before="60" w:beforeAutospacing="0" w:after="60" w:afterAutospacing="0"/>
        <w:rPr>
          <w:rFonts w:asciiTheme="minorHAnsi" w:hAnsiTheme="minorHAnsi" w:cstheme="minorHAnsi"/>
          <w:color w:val="000000"/>
        </w:rPr>
      </w:pPr>
      <w:r w:rsidRPr="00102E79">
        <w:rPr>
          <w:rFonts w:asciiTheme="minorHAnsi" w:hAnsiTheme="minorHAnsi" w:cstheme="minorHAnsi"/>
          <w:color w:val="000000"/>
        </w:rPr>
        <w:t>Le formulaire doit obligatoirement être accompagné des documents suivants :</w:t>
      </w:r>
    </w:p>
    <w:p w14:paraId="233F88AB" w14:textId="77777777" w:rsidR="00102E79" w:rsidRPr="00102E79" w:rsidRDefault="00102E79" w:rsidP="00894266">
      <w:pPr>
        <w:pStyle w:val="NormalWeb"/>
        <w:numPr>
          <w:ilvl w:val="0"/>
          <w:numId w:val="41"/>
        </w:numPr>
        <w:shd w:val="clear" w:color="auto" w:fill="FFFFFF"/>
        <w:spacing w:before="60" w:beforeAutospacing="0" w:after="60" w:afterAutospacing="0"/>
        <w:ind w:left="993"/>
        <w:jc w:val="both"/>
        <w:rPr>
          <w:rStyle w:val="plist"/>
          <w:rFonts w:asciiTheme="minorHAnsi" w:hAnsiTheme="minorHAnsi" w:cstheme="minorHAnsi"/>
          <w:color w:val="000000"/>
        </w:rPr>
      </w:pPr>
      <w:proofErr w:type="gramStart"/>
      <w:r w:rsidRPr="00102E79">
        <w:rPr>
          <w:rStyle w:val="plist"/>
          <w:rFonts w:asciiTheme="minorHAnsi" w:hAnsiTheme="minorHAnsi" w:cstheme="minorHAnsi"/>
          <w:color w:val="000000"/>
        </w:rPr>
        <w:t>une</w:t>
      </w:r>
      <w:proofErr w:type="gramEnd"/>
      <w:r w:rsidRPr="00102E79">
        <w:rPr>
          <w:rStyle w:val="plist"/>
          <w:rFonts w:asciiTheme="minorHAnsi" w:hAnsiTheme="minorHAnsi" w:cstheme="minorHAnsi"/>
          <w:color w:val="000000"/>
        </w:rPr>
        <w:t xml:space="preserve"> photocopie recto/verso de la carte d'identité ou du passeport de tous les membres majeurs du ménage;</w:t>
      </w:r>
    </w:p>
    <w:p w14:paraId="576AD585" w14:textId="77777777" w:rsidR="00102E79" w:rsidRPr="00102E79" w:rsidRDefault="00102E79" w:rsidP="00894266">
      <w:pPr>
        <w:pStyle w:val="NormalWeb"/>
        <w:numPr>
          <w:ilvl w:val="0"/>
          <w:numId w:val="41"/>
        </w:numPr>
        <w:shd w:val="clear" w:color="auto" w:fill="FFFFFF"/>
        <w:spacing w:before="60" w:beforeAutospacing="0" w:after="60" w:afterAutospacing="0"/>
        <w:ind w:left="993"/>
        <w:jc w:val="both"/>
        <w:rPr>
          <w:rStyle w:val="plist"/>
          <w:rFonts w:asciiTheme="minorHAnsi" w:hAnsiTheme="minorHAnsi" w:cstheme="minorHAnsi"/>
          <w:color w:val="000000"/>
        </w:rPr>
      </w:pPr>
      <w:r w:rsidRPr="00102E79">
        <w:rPr>
          <w:rStyle w:val="plist"/>
          <w:rFonts w:asciiTheme="minorHAnsi" w:hAnsiTheme="minorHAnsi" w:cstheme="minorHAnsi"/>
          <w:color w:val="000000"/>
        </w:rPr>
        <w:t>une composition de ménage délivrée par l'administration communale;</w:t>
      </w:r>
    </w:p>
    <w:p w14:paraId="388E4182" w14:textId="77777777" w:rsidR="00102E79" w:rsidRPr="00957473" w:rsidRDefault="00102E79" w:rsidP="00894266">
      <w:pPr>
        <w:pStyle w:val="NormalWeb"/>
        <w:numPr>
          <w:ilvl w:val="0"/>
          <w:numId w:val="41"/>
        </w:numPr>
        <w:shd w:val="clear" w:color="auto" w:fill="FFFFFF"/>
        <w:spacing w:before="60" w:beforeAutospacing="0" w:after="60" w:afterAutospacing="0"/>
        <w:ind w:left="993"/>
        <w:jc w:val="both"/>
        <w:rPr>
          <w:rStyle w:val="plist"/>
          <w:rFonts w:asciiTheme="minorHAnsi" w:hAnsiTheme="minorHAnsi" w:cstheme="minorHAnsi"/>
          <w:color w:val="000000"/>
        </w:rPr>
      </w:pPr>
      <w:r w:rsidRPr="00102E79">
        <w:rPr>
          <w:rStyle w:val="plist"/>
          <w:rFonts w:asciiTheme="minorHAnsi" w:hAnsiTheme="minorHAnsi" w:cstheme="minorHAnsi"/>
          <w:color w:val="000000"/>
        </w:rPr>
        <w:t>le cas échéant, une copie du jugement ou de la conventi</w:t>
      </w:r>
      <w:r w:rsidRPr="00957473">
        <w:rPr>
          <w:rStyle w:val="plist"/>
          <w:rFonts w:asciiTheme="minorHAnsi" w:hAnsiTheme="minorHAnsi" w:cstheme="minorHAnsi"/>
          <w:color w:val="000000"/>
        </w:rPr>
        <w:t>on qui définit les modalités de garde des enfants qui ne vivent pas dans le ménage de manière permanente;</w:t>
      </w:r>
    </w:p>
    <w:p w14:paraId="4473EB2C" w14:textId="77777777" w:rsidR="00102E79" w:rsidRPr="00957473" w:rsidRDefault="00102E79" w:rsidP="00894266">
      <w:pPr>
        <w:pStyle w:val="NormalWeb"/>
        <w:numPr>
          <w:ilvl w:val="0"/>
          <w:numId w:val="41"/>
        </w:numPr>
        <w:shd w:val="clear" w:color="auto" w:fill="FFFFFF"/>
        <w:spacing w:before="60" w:beforeAutospacing="0" w:after="60" w:afterAutospacing="0"/>
        <w:ind w:left="993"/>
        <w:jc w:val="both"/>
        <w:rPr>
          <w:rStyle w:val="plist"/>
          <w:rFonts w:asciiTheme="minorHAnsi" w:hAnsiTheme="minorHAnsi" w:cstheme="minorHAnsi"/>
          <w:color w:val="000000"/>
        </w:rPr>
      </w:pPr>
      <w:r w:rsidRPr="00957473">
        <w:rPr>
          <w:rStyle w:val="plist"/>
          <w:rFonts w:asciiTheme="minorHAnsi" w:hAnsiTheme="minorHAnsi" w:cstheme="minorHAnsi"/>
          <w:color w:val="000000"/>
        </w:rPr>
        <w:t>une déclaration sur l'honneur mentionnant qu'aucun membre du ménage ne possède, en pleine propriété, en emphytéose ou en usufruit, un bien immeuble affecté au logement;</w:t>
      </w:r>
    </w:p>
    <w:p w14:paraId="2E11D3BF" w14:textId="77777777" w:rsidR="00102E79" w:rsidRDefault="00102E79" w:rsidP="00894266">
      <w:pPr>
        <w:pStyle w:val="NormalWeb"/>
        <w:numPr>
          <w:ilvl w:val="0"/>
          <w:numId w:val="41"/>
        </w:numPr>
        <w:shd w:val="clear" w:color="auto" w:fill="FFFFFF"/>
        <w:spacing w:before="60" w:beforeAutospacing="0" w:after="60" w:afterAutospacing="0"/>
        <w:ind w:left="993"/>
        <w:jc w:val="both"/>
        <w:rPr>
          <w:rStyle w:val="plist"/>
          <w:rFonts w:asciiTheme="minorHAnsi" w:hAnsiTheme="minorHAnsi" w:cstheme="minorHAnsi"/>
          <w:color w:val="000000"/>
        </w:rPr>
      </w:pPr>
      <w:r w:rsidRPr="00957473">
        <w:rPr>
          <w:rStyle w:val="plist"/>
          <w:rFonts w:asciiTheme="minorHAnsi" w:hAnsiTheme="minorHAnsi" w:cstheme="minorHAnsi"/>
          <w:color w:val="000000"/>
        </w:rPr>
        <w:t>les preuves de revenus de tous les membres du ménage n'ayant pas la qualité d'enfant à charge: dernier avertissement extrait de rôle disponible ou à défaut, tout autre document permettant d'établir le montant des revenus des membres du ménage;</w:t>
      </w:r>
    </w:p>
    <w:p w14:paraId="62246B47" w14:textId="77777777" w:rsidR="00102E79" w:rsidRPr="00957473" w:rsidRDefault="00102E79" w:rsidP="00957473">
      <w:pPr>
        <w:pStyle w:val="NormalWeb"/>
        <w:numPr>
          <w:ilvl w:val="0"/>
          <w:numId w:val="39"/>
        </w:numPr>
        <w:shd w:val="clear" w:color="auto" w:fill="FFFFFF"/>
        <w:spacing w:before="60" w:beforeAutospacing="0" w:after="60" w:afterAutospacing="0"/>
        <w:rPr>
          <w:rFonts w:asciiTheme="minorHAnsi" w:hAnsiTheme="minorHAnsi" w:cstheme="minorHAnsi"/>
          <w:color w:val="000000"/>
        </w:rPr>
      </w:pPr>
      <w:r w:rsidRPr="00957473">
        <w:rPr>
          <w:rFonts w:asciiTheme="minorHAnsi" w:hAnsiTheme="minorHAnsi" w:cstheme="minorHAnsi"/>
          <w:color w:val="000000"/>
        </w:rPr>
        <w:t xml:space="preserve">La candidature est adressée à LPT par lettre recommandée, par mail ou y est déposée contre </w:t>
      </w:r>
      <w:proofErr w:type="gramStart"/>
      <w:r w:rsidRPr="00957473">
        <w:rPr>
          <w:rFonts w:asciiTheme="minorHAnsi" w:hAnsiTheme="minorHAnsi" w:cstheme="minorHAnsi"/>
          <w:color w:val="000000"/>
        </w:rPr>
        <w:t>accusé</w:t>
      </w:r>
      <w:proofErr w:type="gramEnd"/>
      <w:r w:rsidRPr="00957473">
        <w:rPr>
          <w:rFonts w:asciiTheme="minorHAnsi" w:hAnsiTheme="minorHAnsi" w:cstheme="minorHAnsi"/>
          <w:color w:val="000000"/>
        </w:rPr>
        <w:t xml:space="preserve"> de réception. Le cachet de la poste, la date du message  ou la date de l'accusé de réception font foi quant à la date d'introduction de la candidature.</w:t>
      </w:r>
    </w:p>
    <w:p w14:paraId="2A345FA1" w14:textId="77777777" w:rsidR="00D92E9E" w:rsidRDefault="00D92E9E" w:rsidP="00D92E9E">
      <w:pPr>
        <w:pStyle w:val="NormalWeb"/>
        <w:shd w:val="clear" w:color="auto" w:fill="FFFFFF"/>
        <w:spacing w:before="60" w:beforeAutospacing="0" w:after="60" w:afterAutospacing="0"/>
        <w:ind w:left="709"/>
        <w:jc w:val="both"/>
        <w:rPr>
          <w:rFonts w:asciiTheme="minorHAnsi" w:hAnsiTheme="minorHAnsi" w:cstheme="minorHAnsi"/>
          <w:color w:val="000000"/>
        </w:rPr>
      </w:pPr>
    </w:p>
    <w:p w14:paraId="36457F5A" w14:textId="30AEDF68" w:rsidR="00102E79" w:rsidRPr="00957473" w:rsidRDefault="00894266" w:rsidP="00D92E9E">
      <w:pPr>
        <w:pStyle w:val="NormalWeb"/>
        <w:shd w:val="clear" w:color="auto" w:fill="FFFFFF"/>
        <w:spacing w:before="60" w:beforeAutospacing="0" w:after="60" w:afterAutospacing="0"/>
        <w:ind w:left="709"/>
        <w:jc w:val="both"/>
        <w:rPr>
          <w:rFonts w:asciiTheme="minorHAnsi" w:hAnsiTheme="minorHAnsi" w:cstheme="minorHAnsi"/>
          <w:color w:val="000000"/>
        </w:rPr>
      </w:pPr>
      <w:r w:rsidRPr="007B1CBE">
        <w:rPr>
          <w:rFonts w:asciiTheme="minorHAnsi" w:hAnsiTheme="minorHAnsi" w:cstheme="minorHAnsi"/>
          <w:color w:val="000000"/>
        </w:rPr>
        <w:t xml:space="preserve">§ </w:t>
      </w:r>
      <w:r>
        <w:rPr>
          <w:rFonts w:asciiTheme="minorHAnsi" w:hAnsiTheme="minorHAnsi" w:cstheme="minorHAnsi"/>
          <w:color w:val="000000"/>
        </w:rPr>
        <w:t xml:space="preserve">2. </w:t>
      </w:r>
      <w:r w:rsidR="00102E79" w:rsidRPr="00957473">
        <w:rPr>
          <w:rFonts w:asciiTheme="minorHAnsi" w:hAnsiTheme="minorHAnsi" w:cstheme="minorHAnsi"/>
          <w:color w:val="000000"/>
        </w:rPr>
        <w:t xml:space="preserve">Dans les quinze jours ouvrables de l'introduction de la candidature, </w:t>
      </w:r>
      <w:r w:rsidR="002409E3">
        <w:rPr>
          <w:rFonts w:asciiTheme="minorHAnsi" w:hAnsiTheme="minorHAnsi" w:cstheme="minorHAnsi"/>
          <w:color w:val="000000"/>
        </w:rPr>
        <w:t>LPT</w:t>
      </w:r>
      <w:r w:rsidR="00102E79" w:rsidRPr="00957473">
        <w:rPr>
          <w:rFonts w:asciiTheme="minorHAnsi" w:hAnsiTheme="minorHAnsi" w:cstheme="minorHAnsi"/>
          <w:color w:val="000000"/>
        </w:rPr>
        <w:t xml:space="preserve"> indique au candidat</w:t>
      </w:r>
      <w:r w:rsidR="002409E3">
        <w:rPr>
          <w:rFonts w:asciiTheme="minorHAnsi" w:hAnsiTheme="minorHAnsi" w:cstheme="minorHAnsi"/>
          <w:color w:val="000000"/>
        </w:rPr>
        <w:t>-locataire</w:t>
      </w:r>
      <w:r w:rsidR="00102E79" w:rsidRPr="00957473">
        <w:rPr>
          <w:rFonts w:asciiTheme="minorHAnsi" w:hAnsiTheme="minorHAnsi" w:cstheme="minorHAnsi"/>
          <w:color w:val="000000"/>
        </w:rPr>
        <w:t xml:space="preserve"> et au service partenaire, le cas échéant, quels sont les documents manquants nécessaires à l'examen de sa demande. Dans ce cas, le candidat-locataire dispose d'un délai de quinze jours ouvrables pour compléter son dossier. </w:t>
      </w:r>
    </w:p>
    <w:p w14:paraId="23336DB3" w14:textId="3CCE46FD" w:rsidR="00102E79" w:rsidRPr="00957473" w:rsidRDefault="00102E79" w:rsidP="00D92E9E">
      <w:pPr>
        <w:pStyle w:val="NormalWeb"/>
        <w:shd w:val="clear" w:color="auto" w:fill="FFFFFF"/>
        <w:spacing w:before="60" w:beforeAutospacing="0" w:after="60" w:afterAutospacing="0"/>
        <w:ind w:left="709"/>
        <w:jc w:val="both"/>
        <w:rPr>
          <w:rFonts w:asciiTheme="minorHAnsi" w:hAnsiTheme="minorHAnsi" w:cstheme="minorHAnsi"/>
          <w:color w:val="000000"/>
        </w:rPr>
      </w:pPr>
      <w:r w:rsidRPr="00957473">
        <w:rPr>
          <w:rFonts w:asciiTheme="minorHAnsi" w:hAnsiTheme="minorHAnsi" w:cstheme="minorHAnsi"/>
          <w:color w:val="000000"/>
        </w:rPr>
        <w:t>LPT dispose d'un délai de quinze jours ouvrables, à partir du jour où le dossier est complet, pour se prononcer sur la recevabilité de la candidature et notifier sa décision, dûment motivée, au candidat</w:t>
      </w:r>
      <w:r w:rsidR="002409E3">
        <w:rPr>
          <w:rFonts w:asciiTheme="minorHAnsi" w:hAnsiTheme="minorHAnsi" w:cstheme="minorHAnsi"/>
          <w:color w:val="000000"/>
        </w:rPr>
        <w:t>-locataire</w:t>
      </w:r>
      <w:r w:rsidRPr="00957473">
        <w:rPr>
          <w:rFonts w:asciiTheme="minorHAnsi" w:hAnsiTheme="minorHAnsi" w:cstheme="minorHAnsi"/>
          <w:color w:val="000000"/>
        </w:rPr>
        <w:t>, par courrier recommandé.</w:t>
      </w:r>
    </w:p>
    <w:p w14:paraId="73643199" w14:textId="77777777" w:rsidR="00A74084" w:rsidRDefault="00102E79" w:rsidP="00A74084">
      <w:pPr>
        <w:pStyle w:val="NormalWeb"/>
        <w:shd w:val="clear" w:color="auto" w:fill="FFFFFF"/>
        <w:spacing w:before="60" w:beforeAutospacing="0" w:after="60" w:afterAutospacing="0"/>
        <w:ind w:left="709"/>
        <w:jc w:val="both"/>
        <w:rPr>
          <w:rFonts w:asciiTheme="minorHAnsi" w:hAnsiTheme="minorHAnsi" w:cstheme="minorHAnsi"/>
          <w:color w:val="000000"/>
        </w:rPr>
      </w:pPr>
      <w:r w:rsidRPr="00957473">
        <w:rPr>
          <w:rFonts w:asciiTheme="minorHAnsi" w:hAnsiTheme="minorHAnsi" w:cstheme="minorHAnsi"/>
          <w:color w:val="000000"/>
        </w:rPr>
        <w:t xml:space="preserve">Par ce même courrier, si la candidature est validée, le candidat-locataire reçoit un accusé de réception mentionnant la date de l'inscription, le numéro de candidature et les obligations à respecter pour le suivi de son dossier. </w:t>
      </w:r>
    </w:p>
    <w:p w14:paraId="19B993F0" w14:textId="6189829A" w:rsidR="004205E5" w:rsidRPr="00A74084" w:rsidRDefault="004205E5" w:rsidP="00A74084">
      <w:pPr>
        <w:pStyle w:val="NormalWeb"/>
        <w:shd w:val="clear" w:color="auto" w:fill="FFFFFF"/>
        <w:spacing w:before="60" w:beforeAutospacing="0" w:after="60" w:afterAutospacing="0"/>
        <w:ind w:left="709"/>
        <w:jc w:val="both"/>
        <w:rPr>
          <w:rFonts w:asciiTheme="minorHAnsi" w:hAnsiTheme="minorHAnsi" w:cstheme="minorHAnsi"/>
          <w:color w:val="000000"/>
        </w:rPr>
      </w:pPr>
      <w:r w:rsidRPr="007B1CBE">
        <w:rPr>
          <w:rFonts w:asciiTheme="minorHAnsi" w:hAnsiTheme="minorHAnsi" w:cstheme="minorHAnsi"/>
          <w:color w:val="000000"/>
        </w:rPr>
        <w:t xml:space="preserve">§ </w:t>
      </w:r>
      <w:r>
        <w:rPr>
          <w:rFonts w:asciiTheme="minorHAnsi" w:hAnsiTheme="minorHAnsi" w:cstheme="minorHAnsi"/>
          <w:color w:val="000000"/>
        </w:rPr>
        <w:t xml:space="preserve">3. </w:t>
      </w:r>
      <w:r w:rsidRPr="00A255A2">
        <w:rPr>
          <w:rFonts w:asciiTheme="minorHAnsi" w:hAnsiTheme="minorHAnsi"/>
        </w:rPr>
        <w:t xml:space="preserve">Si sur base du formulaire de candidature et de ses éventuelles annexes </w:t>
      </w:r>
      <w:r>
        <w:rPr>
          <w:rFonts w:asciiTheme="minorHAnsi" w:hAnsiTheme="minorHAnsi"/>
        </w:rPr>
        <w:t>LPT</w:t>
      </w:r>
      <w:r w:rsidRPr="00A255A2">
        <w:rPr>
          <w:rFonts w:asciiTheme="minorHAnsi" w:hAnsiTheme="minorHAnsi"/>
        </w:rPr>
        <w:t xml:space="preserve"> estime que la candidature est irrecevable, le candidat-locataire et le Service Social qui a introduit sa candidature en sont informés par un courrier dûment motivé envoyé par recommandé.  Ce courrier précise les modalités de recours éventuel.</w:t>
      </w:r>
    </w:p>
    <w:p w14:paraId="44BAC3B7" w14:textId="4CA97C2B" w:rsidR="00102E79" w:rsidRPr="00957473" w:rsidRDefault="00894266" w:rsidP="00D92E9E">
      <w:pPr>
        <w:pStyle w:val="NormalWeb"/>
        <w:shd w:val="clear" w:color="auto" w:fill="FFFFFF"/>
        <w:spacing w:before="60" w:beforeAutospacing="0" w:after="60" w:afterAutospacing="0"/>
        <w:ind w:left="709"/>
        <w:jc w:val="both"/>
        <w:rPr>
          <w:rFonts w:asciiTheme="minorHAnsi" w:hAnsiTheme="minorHAnsi" w:cstheme="minorHAnsi"/>
          <w:color w:val="000000"/>
        </w:rPr>
      </w:pPr>
      <w:r w:rsidRPr="007B1CBE">
        <w:rPr>
          <w:rFonts w:asciiTheme="minorHAnsi" w:hAnsiTheme="minorHAnsi" w:cstheme="minorHAnsi"/>
          <w:color w:val="000000"/>
        </w:rPr>
        <w:t xml:space="preserve">§ </w:t>
      </w:r>
      <w:r w:rsidR="004205E5">
        <w:rPr>
          <w:rFonts w:asciiTheme="minorHAnsi" w:hAnsiTheme="minorHAnsi" w:cstheme="minorHAnsi"/>
          <w:color w:val="000000"/>
        </w:rPr>
        <w:t>4</w:t>
      </w:r>
      <w:r>
        <w:rPr>
          <w:rFonts w:asciiTheme="minorHAnsi" w:hAnsiTheme="minorHAnsi" w:cstheme="minorHAnsi"/>
          <w:color w:val="000000"/>
        </w:rPr>
        <w:t xml:space="preserve">. </w:t>
      </w:r>
      <w:r w:rsidR="00102E79" w:rsidRPr="00957473">
        <w:rPr>
          <w:rFonts w:asciiTheme="minorHAnsi" w:hAnsiTheme="minorHAnsi" w:cstheme="minorHAnsi"/>
          <w:color w:val="000000"/>
        </w:rPr>
        <w:t>Le candidat-locataire communique dans un délai maximal de deux mois, toute modification de la composition de ménage, tout changement d'adresse ou toute autre information qui modifierait son inscription originale, faute de quoi sa candidature pourra être radiée.</w:t>
      </w:r>
    </w:p>
    <w:p w14:paraId="4BF3233D" w14:textId="1D0D4F12" w:rsidR="00102E79" w:rsidRPr="00957473" w:rsidRDefault="00894266" w:rsidP="00D92E9E">
      <w:pPr>
        <w:pStyle w:val="NormalWeb"/>
        <w:shd w:val="clear" w:color="auto" w:fill="FFFFFF"/>
        <w:spacing w:before="60" w:beforeAutospacing="0" w:after="60" w:afterAutospacing="0"/>
        <w:ind w:left="709"/>
        <w:jc w:val="both"/>
        <w:rPr>
          <w:rFonts w:asciiTheme="minorHAnsi" w:hAnsiTheme="minorHAnsi" w:cstheme="minorHAnsi"/>
          <w:color w:val="000000"/>
        </w:rPr>
      </w:pPr>
      <w:r w:rsidRPr="007B1CBE">
        <w:rPr>
          <w:rFonts w:asciiTheme="minorHAnsi" w:hAnsiTheme="minorHAnsi" w:cstheme="minorHAnsi"/>
          <w:color w:val="000000"/>
        </w:rPr>
        <w:t xml:space="preserve">§ </w:t>
      </w:r>
      <w:r w:rsidR="004205E5">
        <w:rPr>
          <w:rFonts w:asciiTheme="minorHAnsi" w:hAnsiTheme="minorHAnsi" w:cstheme="minorHAnsi"/>
          <w:color w:val="000000"/>
        </w:rPr>
        <w:t>5</w:t>
      </w:r>
      <w:r>
        <w:rPr>
          <w:rFonts w:asciiTheme="minorHAnsi" w:hAnsiTheme="minorHAnsi" w:cstheme="minorHAnsi"/>
          <w:color w:val="000000"/>
        </w:rPr>
        <w:t xml:space="preserve">. </w:t>
      </w:r>
      <w:r w:rsidR="00102E79" w:rsidRPr="00957473">
        <w:rPr>
          <w:rFonts w:asciiTheme="minorHAnsi" w:hAnsiTheme="minorHAnsi" w:cstheme="minorHAnsi"/>
          <w:color w:val="000000"/>
        </w:rPr>
        <w:t xml:space="preserve">Le candidat-locataire confirme, à la demande de </w:t>
      </w:r>
      <w:r w:rsidR="002409E3">
        <w:rPr>
          <w:rFonts w:asciiTheme="minorHAnsi" w:hAnsiTheme="minorHAnsi" w:cstheme="minorHAnsi"/>
          <w:color w:val="000000"/>
        </w:rPr>
        <w:t>LPT</w:t>
      </w:r>
      <w:r w:rsidR="00102E79" w:rsidRPr="00957473">
        <w:rPr>
          <w:rFonts w:asciiTheme="minorHAnsi" w:hAnsiTheme="minorHAnsi" w:cstheme="minorHAnsi"/>
          <w:color w:val="000000"/>
        </w:rPr>
        <w:t xml:space="preserve">, sa candidature annuellement, dans les 30 jours de la date d'anniversaire de son inscription. La confirmation annuelle est adressée à </w:t>
      </w:r>
      <w:r w:rsidR="002409E3">
        <w:rPr>
          <w:rFonts w:asciiTheme="minorHAnsi" w:hAnsiTheme="minorHAnsi" w:cstheme="minorHAnsi"/>
          <w:color w:val="000000"/>
        </w:rPr>
        <w:lastRenderedPageBreak/>
        <w:t>LPT</w:t>
      </w:r>
      <w:r w:rsidR="00102E79" w:rsidRPr="00957473">
        <w:rPr>
          <w:rFonts w:asciiTheme="minorHAnsi" w:hAnsiTheme="minorHAnsi" w:cstheme="minorHAnsi"/>
          <w:color w:val="000000"/>
        </w:rPr>
        <w:t xml:space="preserve"> par courrier recommandé ou y est déposée contre </w:t>
      </w:r>
      <w:proofErr w:type="gramStart"/>
      <w:r w:rsidR="00102E79" w:rsidRPr="00957473">
        <w:rPr>
          <w:rFonts w:asciiTheme="minorHAnsi" w:hAnsiTheme="minorHAnsi" w:cstheme="minorHAnsi"/>
          <w:color w:val="000000"/>
        </w:rPr>
        <w:t>accusé</w:t>
      </w:r>
      <w:proofErr w:type="gramEnd"/>
      <w:r w:rsidR="00102E79" w:rsidRPr="00957473">
        <w:rPr>
          <w:rFonts w:asciiTheme="minorHAnsi" w:hAnsiTheme="minorHAnsi" w:cstheme="minorHAnsi"/>
          <w:color w:val="000000"/>
        </w:rPr>
        <w:t xml:space="preserve"> de réception.</w:t>
      </w:r>
    </w:p>
    <w:p w14:paraId="499BBA3E" w14:textId="44E69F96" w:rsidR="00102E79" w:rsidRPr="00957473" w:rsidRDefault="00102E79" w:rsidP="00D92E9E">
      <w:pPr>
        <w:pStyle w:val="NormalWeb"/>
        <w:shd w:val="clear" w:color="auto" w:fill="FFFFFF"/>
        <w:spacing w:before="60" w:beforeAutospacing="0" w:after="60" w:afterAutospacing="0"/>
        <w:ind w:left="709"/>
        <w:jc w:val="both"/>
        <w:rPr>
          <w:rFonts w:asciiTheme="minorHAnsi" w:hAnsiTheme="minorHAnsi" w:cstheme="minorHAnsi"/>
          <w:color w:val="000000"/>
        </w:rPr>
      </w:pPr>
      <w:r w:rsidRPr="00957473">
        <w:rPr>
          <w:rFonts w:asciiTheme="minorHAnsi" w:hAnsiTheme="minorHAnsi" w:cstheme="minorHAnsi"/>
          <w:color w:val="000000"/>
        </w:rPr>
        <w:t xml:space="preserve">A défaut, </w:t>
      </w:r>
      <w:r w:rsidR="002409E3">
        <w:rPr>
          <w:rFonts w:asciiTheme="minorHAnsi" w:hAnsiTheme="minorHAnsi" w:cstheme="minorHAnsi"/>
          <w:color w:val="000000"/>
        </w:rPr>
        <w:t>LPT</w:t>
      </w:r>
      <w:r w:rsidRPr="00957473">
        <w:rPr>
          <w:rFonts w:asciiTheme="minorHAnsi" w:hAnsiTheme="minorHAnsi" w:cstheme="minorHAnsi"/>
          <w:color w:val="000000"/>
        </w:rPr>
        <w:t xml:space="preserve"> adresse au candidat-locataire un courrier par recommandé ou par tout autre moyen permettant d'établir la preuve de la réception du courrier, l'informant qu</w:t>
      </w:r>
      <w:r w:rsidR="00A74084">
        <w:rPr>
          <w:rFonts w:asciiTheme="minorHAnsi" w:hAnsiTheme="minorHAnsi" w:cstheme="minorHAnsi"/>
          <w:color w:val="000000"/>
        </w:rPr>
        <w:t>e sa candidature</w:t>
      </w:r>
      <w:r w:rsidRPr="00957473">
        <w:rPr>
          <w:rFonts w:asciiTheme="minorHAnsi" w:hAnsiTheme="minorHAnsi" w:cstheme="minorHAnsi"/>
          <w:color w:val="000000"/>
        </w:rPr>
        <w:t xml:space="preserve"> sera </w:t>
      </w:r>
      <w:r w:rsidR="00A74084">
        <w:rPr>
          <w:rFonts w:asciiTheme="minorHAnsi" w:hAnsiTheme="minorHAnsi" w:cstheme="minorHAnsi"/>
          <w:color w:val="000000"/>
        </w:rPr>
        <w:t>annulée</w:t>
      </w:r>
      <w:r w:rsidRPr="00957473">
        <w:rPr>
          <w:rFonts w:asciiTheme="minorHAnsi" w:hAnsiTheme="minorHAnsi" w:cstheme="minorHAnsi"/>
          <w:color w:val="000000"/>
        </w:rPr>
        <w:t xml:space="preserve"> s'il ne confirme pas son inscription dans le mois de la réception de ce courrier.</w:t>
      </w:r>
    </w:p>
    <w:p w14:paraId="7644C99E" w14:textId="77777777" w:rsidR="00102E79" w:rsidRPr="00957473" w:rsidRDefault="00102E79" w:rsidP="00957473">
      <w:pPr>
        <w:pStyle w:val="Normalcentr"/>
        <w:jc w:val="both"/>
        <w:rPr>
          <w:rFonts w:asciiTheme="minorHAnsi" w:hAnsiTheme="minorHAnsi" w:cstheme="minorHAnsi"/>
          <w:sz w:val="24"/>
          <w:szCs w:val="24"/>
        </w:rPr>
      </w:pPr>
    </w:p>
    <w:p w14:paraId="47F79E38" w14:textId="77777777" w:rsidR="003534D7" w:rsidRPr="00957473" w:rsidRDefault="008973AD" w:rsidP="007B1CBE">
      <w:pPr>
        <w:pStyle w:val="BlockLabel"/>
        <w:framePr w:w="0" w:hSpace="0" w:wrap="auto" w:vAnchor="margin" w:hAnchor="text" w:yAlign="inline"/>
        <w:jc w:val="both"/>
        <w:rPr>
          <w:rFonts w:asciiTheme="minorHAnsi" w:hAnsiTheme="minorHAnsi" w:cstheme="minorHAnsi"/>
          <w:sz w:val="24"/>
          <w:szCs w:val="24"/>
        </w:rPr>
      </w:pPr>
      <w:r w:rsidRPr="00957473">
        <w:rPr>
          <w:rFonts w:asciiTheme="minorHAnsi" w:hAnsiTheme="minorHAnsi" w:cstheme="minorHAnsi"/>
          <w:sz w:val="24"/>
          <w:szCs w:val="24"/>
        </w:rPr>
        <w:t xml:space="preserve">Art. </w:t>
      </w:r>
      <w:r w:rsidR="00957473" w:rsidRPr="00957473">
        <w:rPr>
          <w:rFonts w:asciiTheme="minorHAnsi" w:hAnsiTheme="minorHAnsi" w:cstheme="minorHAnsi"/>
          <w:sz w:val="24"/>
          <w:szCs w:val="24"/>
        </w:rPr>
        <w:t>5</w:t>
      </w:r>
      <w:r w:rsidRPr="00957473">
        <w:rPr>
          <w:rFonts w:asciiTheme="minorHAnsi" w:hAnsiTheme="minorHAnsi" w:cstheme="minorHAnsi"/>
          <w:sz w:val="24"/>
          <w:szCs w:val="24"/>
        </w:rPr>
        <w:t xml:space="preserve"> - </w:t>
      </w:r>
      <w:r w:rsidR="00957473" w:rsidRPr="00957473">
        <w:rPr>
          <w:rFonts w:asciiTheme="minorHAnsi" w:hAnsiTheme="minorHAnsi" w:cstheme="minorHAnsi"/>
          <w:sz w:val="24"/>
          <w:szCs w:val="24"/>
        </w:rPr>
        <w:t>Registre</w:t>
      </w:r>
    </w:p>
    <w:p w14:paraId="302342FF" w14:textId="77777777" w:rsidR="009979FC" w:rsidRDefault="009979FC" w:rsidP="007B1CBE">
      <w:pPr>
        <w:pStyle w:val="NormalWeb"/>
        <w:shd w:val="clear" w:color="auto" w:fill="FFFFFF"/>
        <w:spacing w:before="60" w:beforeAutospacing="0" w:after="60" w:afterAutospacing="0"/>
        <w:jc w:val="both"/>
        <w:rPr>
          <w:rFonts w:asciiTheme="minorHAnsi" w:hAnsiTheme="minorHAnsi" w:cstheme="minorHAnsi"/>
          <w:color w:val="000000"/>
        </w:rPr>
      </w:pPr>
    </w:p>
    <w:p w14:paraId="017DB2DF" w14:textId="15992B6A" w:rsidR="00842A72" w:rsidRPr="00957473" w:rsidRDefault="00894266" w:rsidP="007B1CBE">
      <w:pPr>
        <w:pStyle w:val="NormalWeb"/>
        <w:shd w:val="clear" w:color="auto" w:fill="FFFFFF"/>
        <w:spacing w:before="60" w:beforeAutospacing="0" w:after="60" w:afterAutospacing="0"/>
        <w:jc w:val="both"/>
        <w:rPr>
          <w:rFonts w:asciiTheme="minorHAnsi" w:hAnsiTheme="minorHAnsi" w:cstheme="minorHAnsi"/>
          <w:color w:val="000000"/>
        </w:rPr>
      </w:pPr>
      <w:r w:rsidRPr="007B1CBE">
        <w:rPr>
          <w:rFonts w:asciiTheme="minorHAnsi" w:hAnsiTheme="minorHAnsi" w:cstheme="minorHAnsi"/>
          <w:color w:val="000000"/>
        </w:rPr>
        <w:t xml:space="preserve">§ </w:t>
      </w:r>
      <w:r>
        <w:rPr>
          <w:rFonts w:asciiTheme="minorHAnsi" w:hAnsiTheme="minorHAnsi" w:cstheme="minorHAnsi"/>
          <w:color w:val="000000"/>
        </w:rPr>
        <w:t xml:space="preserve">1. </w:t>
      </w:r>
      <w:r w:rsidR="00842A72" w:rsidRPr="00957473">
        <w:rPr>
          <w:rFonts w:asciiTheme="minorHAnsi" w:hAnsiTheme="minorHAnsi" w:cstheme="minorHAnsi"/>
          <w:color w:val="000000"/>
        </w:rPr>
        <w:t xml:space="preserve">Conformément à l'article 27, § 1er, du Code, l' A.I.S. tient un registre, reprenant dans l'ordre chronologique de l'introduction des demandes, la liste anonymisée des demandeurs pour l'attribution d'un de </w:t>
      </w:r>
      <w:r w:rsidR="00957473" w:rsidRPr="00957473">
        <w:rPr>
          <w:rFonts w:asciiTheme="minorHAnsi" w:hAnsiTheme="minorHAnsi" w:cstheme="minorHAnsi"/>
          <w:color w:val="000000"/>
        </w:rPr>
        <w:t>s</w:t>
      </w:r>
      <w:r w:rsidR="00842A72" w:rsidRPr="00957473">
        <w:rPr>
          <w:rFonts w:asciiTheme="minorHAnsi" w:hAnsiTheme="minorHAnsi" w:cstheme="minorHAnsi"/>
          <w:color w:val="000000"/>
        </w:rPr>
        <w:t>es logements.</w:t>
      </w:r>
    </w:p>
    <w:p w14:paraId="75F13D59" w14:textId="77777777" w:rsidR="00A74084" w:rsidRDefault="00A74084" w:rsidP="007B1CBE">
      <w:pPr>
        <w:pStyle w:val="NormalWeb"/>
        <w:shd w:val="clear" w:color="auto" w:fill="FFFFFF"/>
        <w:spacing w:before="60" w:beforeAutospacing="0" w:after="60" w:afterAutospacing="0"/>
        <w:jc w:val="both"/>
        <w:rPr>
          <w:rFonts w:asciiTheme="minorHAnsi" w:hAnsiTheme="minorHAnsi" w:cstheme="minorHAnsi"/>
          <w:color w:val="000000"/>
        </w:rPr>
      </w:pPr>
    </w:p>
    <w:p w14:paraId="4E43D766" w14:textId="64A05532" w:rsidR="00842A72" w:rsidRPr="00957473" w:rsidRDefault="00894266" w:rsidP="007B1CBE">
      <w:pPr>
        <w:pStyle w:val="NormalWeb"/>
        <w:shd w:val="clear" w:color="auto" w:fill="FFFFFF"/>
        <w:spacing w:before="60" w:beforeAutospacing="0" w:after="60" w:afterAutospacing="0"/>
        <w:jc w:val="both"/>
        <w:rPr>
          <w:rFonts w:asciiTheme="minorHAnsi" w:hAnsiTheme="minorHAnsi" w:cstheme="minorHAnsi"/>
          <w:color w:val="000000"/>
        </w:rPr>
      </w:pPr>
      <w:r w:rsidRPr="007B1CBE">
        <w:rPr>
          <w:rFonts w:asciiTheme="minorHAnsi" w:hAnsiTheme="minorHAnsi" w:cstheme="minorHAnsi"/>
          <w:color w:val="000000"/>
        </w:rPr>
        <w:t xml:space="preserve">§ </w:t>
      </w:r>
      <w:r>
        <w:rPr>
          <w:rFonts w:asciiTheme="minorHAnsi" w:hAnsiTheme="minorHAnsi" w:cstheme="minorHAnsi"/>
          <w:color w:val="000000"/>
        </w:rPr>
        <w:t xml:space="preserve">2. </w:t>
      </w:r>
      <w:r w:rsidR="00842A72" w:rsidRPr="00957473">
        <w:rPr>
          <w:rFonts w:asciiTheme="minorHAnsi" w:hAnsiTheme="minorHAnsi" w:cstheme="minorHAnsi"/>
          <w:color w:val="000000"/>
        </w:rPr>
        <w:t>Le registre contient le numéro de la candidature, la date d'inscription, la composition du ménage et le type de logement demandé.</w:t>
      </w:r>
    </w:p>
    <w:p w14:paraId="74CFD80D" w14:textId="77777777" w:rsidR="00A74084" w:rsidRDefault="00A74084" w:rsidP="007B1CBE">
      <w:pPr>
        <w:pStyle w:val="NormalWeb"/>
        <w:shd w:val="clear" w:color="auto" w:fill="FFFFFF"/>
        <w:spacing w:before="60" w:beforeAutospacing="0" w:after="60" w:afterAutospacing="0"/>
        <w:jc w:val="both"/>
        <w:rPr>
          <w:rFonts w:asciiTheme="minorHAnsi" w:hAnsiTheme="minorHAnsi" w:cstheme="minorHAnsi"/>
          <w:color w:val="000000"/>
        </w:rPr>
      </w:pPr>
    </w:p>
    <w:p w14:paraId="1BAB3B5A" w14:textId="23C26CAC" w:rsidR="00842A72" w:rsidRPr="00957473" w:rsidRDefault="00894266" w:rsidP="007B1CBE">
      <w:pPr>
        <w:pStyle w:val="NormalWeb"/>
        <w:shd w:val="clear" w:color="auto" w:fill="FFFFFF"/>
        <w:spacing w:before="60" w:beforeAutospacing="0" w:after="60" w:afterAutospacing="0"/>
        <w:jc w:val="both"/>
        <w:rPr>
          <w:rFonts w:asciiTheme="minorHAnsi" w:hAnsiTheme="minorHAnsi" w:cstheme="minorHAnsi"/>
          <w:color w:val="000000"/>
        </w:rPr>
      </w:pPr>
      <w:r w:rsidRPr="007B1CBE">
        <w:rPr>
          <w:rFonts w:asciiTheme="minorHAnsi" w:hAnsiTheme="minorHAnsi" w:cstheme="minorHAnsi"/>
          <w:color w:val="000000"/>
        </w:rPr>
        <w:t xml:space="preserve">§ </w:t>
      </w:r>
      <w:r>
        <w:rPr>
          <w:rFonts w:asciiTheme="minorHAnsi" w:hAnsiTheme="minorHAnsi" w:cstheme="minorHAnsi"/>
          <w:color w:val="000000"/>
        </w:rPr>
        <w:t xml:space="preserve">3. </w:t>
      </w:r>
      <w:r w:rsidR="00842A72" w:rsidRPr="00957473">
        <w:rPr>
          <w:rFonts w:asciiTheme="minorHAnsi" w:hAnsiTheme="minorHAnsi" w:cstheme="minorHAnsi"/>
          <w:color w:val="000000"/>
        </w:rPr>
        <w:t>Ce registre reprend, pour chaque demandeur identifié par un numéro d'ordre:</w:t>
      </w:r>
    </w:p>
    <w:p w14:paraId="3CF1F4F6" w14:textId="77777777" w:rsidR="00A74084" w:rsidRDefault="00842A72" w:rsidP="00A74084">
      <w:pPr>
        <w:pStyle w:val="NormalWeb"/>
        <w:shd w:val="clear" w:color="auto" w:fill="FFFFFF"/>
        <w:spacing w:before="60" w:beforeAutospacing="0" w:after="60" w:afterAutospacing="0"/>
        <w:jc w:val="both"/>
        <w:rPr>
          <w:rFonts w:asciiTheme="minorHAnsi" w:hAnsiTheme="minorHAnsi" w:cstheme="minorHAnsi"/>
          <w:color w:val="000000"/>
        </w:rPr>
      </w:pPr>
      <w:r w:rsidRPr="00957473">
        <w:rPr>
          <w:rStyle w:val="plist"/>
          <w:rFonts w:asciiTheme="minorHAnsi" w:hAnsiTheme="minorHAnsi" w:cstheme="minorHAnsi"/>
          <w:color w:val="000000"/>
        </w:rPr>
        <w:t>1° les différentes caractéristiques de sa situation dont il est tenu compte pour l'attribution du logement, à l'exception de son identité.</w:t>
      </w:r>
      <w:r w:rsidR="007B1CBE">
        <w:rPr>
          <w:rStyle w:val="plist"/>
          <w:rFonts w:asciiTheme="minorHAnsi" w:hAnsiTheme="minorHAnsi" w:cstheme="minorHAnsi"/>
          <w:color w:val="000000"/>
        </w:rPr>
        <w:t xml:space="preserve"> </w:t>
      </w:r>
      <w:r w:rsidRPr="00957473">
        <w:rPr>
          <w:rFonts w:asciiTheme="minorHAnsi" w:hAnsiTheme="minorHAnsi" w:cstheme="minorHAnsi"/>
          <w:color w:val="000000"/>
        </w:rPr>
        <w:t>Il s'agit à la fois des informations permettant d'identifier le caractère adapté d'un logement disponible, comme à titre non exhaustif la composition familiale, la situation de santé ou l'existence d'un handicap, et les éléments permettant au demandeur de faire valoir l'un ou l'autre critères de pondération conformément à l'article 29, alinéa 2 du Code;</w:t>
      </w:r>
    </w:p>
    <w:p w14:paraId="2A9A667B" w14:textId="77777777" w:rsidR="00A74084" w:rsidRDefault="00842A72" w:rsidP="00A74084">
      <w:pPr>
        <w:pStyle w:val="NormalWeb"/>
        <w:shd w:val="clear" w:color="auto" w:fill="FFFFFF"/>
        <w:spacing w:before="60" w:beforeAutospacing="0" w:after="60" w:afterAutospacing="0"/>
        <w:jc w:val="both"/>
        <w:rPr>
          <w:rStyle w:val="plist"/>
          <w:rFonts w:asciiTheme="minorHAnsi" w:hAnsiTheme="minorHAnsi" w:cstheme="minorHAnsi"/>
          <w:color w:val="000000"/>
        </w:rPr>
      </w:pPr>
      <w:r w:rsidRPr="00957473">
        <w:rPr>
          <w:rStyle w:val="plist"/>
          <w:rFonts w:asciiTheme="minorHAnsi" w:hAnsiTheme="minorHAnsi" w:cstheme="minorHAnsi"/>
          <w:color w:val="000000"/>
        </w:rPr>
        <w:t>2° le cas échéant, le logement qui lui a été attribué;</w:t>
      </w:r>
    </w:p>
    <w:p w14:paraId="6F916905" w14:textId="77777777" w:rsidR="00A74084" w:rsidRDefault="00842A72" w:rsidP="00A74084">
      <w:pPr>
        <w:pStyle w:val="NormalWeb"/>
        <w:shd w:val="clear" w:color="auto" w:fill="FFFFFF"/>
        <w:spacing w:before="60" w:beforeAutospacing="0" w:after="60" w:afterAutospacing="0"/>
        <w:jc w:val="both"/>
        <w:rPr>
          <w:rStyle w:val="plist"/>
          <w:rFonts w:asciiTheme="minorHAnsi" w:hAnsiTheme="minorHAnsi" w:cstheme="minorHAnsi"/>
          <w:color w:val="000000"/>
        </w:rPr>
      </w:pPr>
      <w:r w:rsidRPr="00957473">
        <w:rPr>
          <w:rStyle w:val="plist"/>
          <w:rFonts w:asciiTheme="minorHAnsi" w:hAnsiTheme="minorHAnsi" w:cstheme="minorHAnsi"/>
          <w:color w:val="000000"/>
        </w:rPr>
        <w:t>3° le cas échéant, l'adresse de ce logement;</w:t>
      </w:r>
    </w:p>
    <w:p w14:paraId="56415764" w14:textId="77777777" w:rsidR="00A74084" w:rsidRDefault="00842A72" w:rsidP="00A74084">
      <w:pPr>
        <w:pStyle w:val="NormalWeb"/>
        <w:shd w:val="clear" w:color="auto" w:fill="FFFFFF"/>
        <w:spacing w:before="60" w:beforeAutospacing="0" w:after="60" w:afterAutospacing="0"/>
        <w:jc w:val="both"/>
        <w:rPr>
          <w:rStyle w:val="plist"/>
          <w:rFonts w:asciiTheme="minorHAnsi" w:hAnsiTheme="minorHAnsi" w:cstheme="minorHAnsi"/>
          <w:color w:val="000000"/>
        </w:rPr>
      </w:pPr>
      <w:r w:rsidRPr="00957473">
        <w:rPr>
          <w:rStyle w:val="plist"/>
          <w:rFonts w:asciiTheme="minorHAnsi" w:hAnsiTheme="minorHAnsi" w:cstheme="minorHAnsi"/>
          <w:color w:val="000000"/>
        </w:rPr>
        <w:t>4° le cas échéant, la date de la décision d'attribution;</w:t>
      </w:r>
    </w:p>
    <w:p w14:paraId="4B8D2284" w14:textId="5427B362" w:rsidR="00842A72" w:rsidRPr="00957473" w:rsidRDefault="00842A72" w:rsidP="00A74084">
      <w:pPr>
        <w:pStyle w:val="NormalWeb"/>
        <w:shd w:val="clear" w:color="auto" w:fill="FFFFFF"/>
        <w:spacing w:before="60" w:beforeAutospacing="0" w:after="60" w:afterAutospacing="0"/>
        <w:jc w:val="both"/>
        <w:rPr>
          <w:rFonts w:asciiTheme="minorHAnsi" w:hAnsiTheme="minorHAnsi" w:cstheme="minorHAnsi"/>
          <w:color w:val="000000"/>
        </w:rPr>
      </w:pPr>
      <w:r w:rsidRPr="00957473">
        <w:rPr>
          <w:rStyle w:val="plist"/>
          <w:rFonts w:asciiTheme="minorHAnsi" w:hAnsiTheme="minorHAnsi" w:cstheme="minorHAnsi"/>
          <w:color w:val="000000"/>
        </w:rPr>
        <w:t xml:space="preserve">5° le cas échéant, le motif de </w:t>
      </w:r>
      <w:r w:rsidR="00A74084">
        <w:rPr>
          <w:rStyle w:val="plist"/>
          <w:rFonts w:asciiTheme="minorHAnsi" w:hAnsiTheme="minorHAnsi" w:cstheme="minorHAnsi"/>
          <w:color w:val="000000"/>
        </w:rPr>
        <w:t>l’annulation</w:t>
      </w:r>
      <w:r w:rsidRPr="00957473">
        <w:rPr>
          <w:rStyle w:val="plist"/>
          <w:rFonts w:asciiTheme="minorHAnsi" w:hAnsiTheme="minorHAnsi" w:cstheme="minorHAnsi"/>
          <w:color w:val="000000"/>
        </w:rPr>
        <w:t xml:space="preserve"> </w:t>
      </w:r>
      <w:r w:rsidR="00A74084">
        <w:rPr>
          <w:rStyle w:val="plist"/>
          <w:rFonts w:asciiTheme="minorHAnsi" w:hAnsiTheme="minorHAnsi" w:cstheme="minorHAnsi"/>
          <w:color w:val="000000"/>
        </w:rPr>
        <w:t>de la candidature</w:t>
      </w:r>
      <w:r w:rsidRPr="00957473">
        <w:rPr>
          <w:rStyle w:val="plist"/>
          <w:rFonts w:asciiTheme="minorHAnsi" w:hAnsiTheme="minorHAnsi" w:cstheme="minorHAnsi"/>
          <w:color w:val="000000"/>
        </w:rPr>
        <w:t>.</w:t>
      </w:r>
      <w:r w:rsidR="00957473" w:rsidRPr="00957473">
        <w:rPr>
          <w:rStyle w:val="plist"/>
          <w:rFonts w:asciiTheme="minorHAnsi" w:hAnsiTheme="minorHAnsi" w:cstheme="minorHAnsi"/>
          <w:color w:val="000000"/>
        </w:rPr>
        <w:t xml:space="preserve"> </w:t>
      </w:r>
      <w:r w:rsidRPr="00957473">
        <w:rPr>
          <w:rFonts w:asciiTheme="minorHAnsi" w:hAnsiTheme="minorHAnsi" w:cstheme="minorHAnsi"/>
          <w:color w:val="000000"/>
        </w:rPr>
        <w:t>En cas de modification des caractéristiques de la situation du demandeur, le registre est adapté dans les plus brefs délais.</w:t>
      </w:r>
    </w:p>
    <w:p w14:paraId="007204F0" w14:textId="514F62FE" w:rsidR="00E718FF" w:rsidRDefault="00894266" w:rsidP="007B1CBE">
      <w:pPr>
        <w:pStyle w:val="NormalWeb"/>
        <w:shd w:val="clear" w:color="auto" w:fill="FFFFFF"/>
        <w:jc w:val="both"/>
        <w:rPr>
          <w:rFonts w:ascii="Calibri" w:hAnsi="Calibri" w:cs="Calibri"/>
          <w:color w:val="000000"/>
        </w:rPr>
      </w:pPr>
      <w:r w:rsidRPr="007B1CBE">
        <w:rPr>
          <w:rFonts w:asciiTheme="minorHAnsi" w:hAnsiTheme="minorHAnsi" w:cstheme="minorHAnsi"/>
          <w:color w:val="000000"/>
        </w:rPr>
        <w:t xml:space="preserve">§ </w:t>
      </w:r>
      <w:r>
        <w:rPr>
          <w:rFonts w:asciiTheme="minorHAnsi" w:hAnsiTheme="minorHAnsi" w:cstheme="minorHAnsi"/>
          <w:color w:val="000000"/>
        </w:rPr>
        <w:t xml:space="preserve">4. </w:t>
      </w:r>
      <w:r w:rsidR="00842A72" w:rsidRPr="00957473">
        <w:rPr>
          <w:rFonts w:ascii="Calibri" w:hAnsi="Calibri" w:cs="Calibri"/>
          <w:color w:val="000000"/>
        </w:rPr>
        <w:t>Le registre ne mentionne pas l'identité des demandeurs. La correspondance entre chaque numéro du registre et l'identité du demandeur n'est accessible qu'à l'organe de gestion de l'opérateur ou au fonctionnaire délégué.</w:t>
      </w:r>
    </w:p>
    <w:p w14:paraId="31341CA4" w14:textId="1BFCE2AF" w:rsidR="008973AD" w:rsidRPr="00A255A2" w:rsidRDefault="00894266" w:rsidP="007B1CBE">
      <w:pPr>
        <w:pStyle w:val="NormalWeb"/>
        <w:shd w:val="clear" w:color="auto" w:fill="FFFFFF"/>
        <w:jc w:val="both"/>
        <w:rPr>
          <w:rFonts w:asciiTheme="minorHAnsi" w:hAnsiTheme="minorHAnsi"/>
        </w:rPr>
      </w:pPr>
      <w:r w:rsidRPr="007B1CBE">
        <w:rPr>
          <w:rFonts w:asciiTheme="minorHAnsi" w:hAnsiTheme="minorHAnsi" w:cstheme="minorHAnsi"/>
          <w:color w:val="000000"/>
        </w:rPr>
        <w:t xml:space="preserve">§ </w:t>
      </w:r>
      <w:r>
        <w:rPr>
          <w:rFonts w:asciiTheme="minorHAnsi" w:hAnsiTheme="minorHAnsi" w:cstheme="minorHAnsi"/>
          <w:color w:val="000000"/>
        </w:rPr>
        <w:t xml:space="preserve">5. </w:t>
      </w:r>
      <w:r w:rsidR="00842A72" w:rsidRPr="00957473">
        <w:rPr>
          <w:rFonts w:ascii="Calibri" w:hAnsi="Calibri" w:cs="Calibri"/>
          <w:color w:val="000000"/>
        </w:rPr>
        <w:t>Ce registre est accessible pour consultation à tout le moins aux demandeurs, aux conseillers communaux, aux conseillers des centres publics d'action sociale de la présente commune et aux membres du Parlement et du Gouvernement de la Région de Bruxelles-Capitale.</w:t>
      </w:r>
    </w:p>
    <w:p w14:paraId="6AF16B8E" w14:textId="77777777" w:rsidR="007B08F9" w:rsidRPr="007B1CBE" w:rsidRDefault="007B08F9" w:rsidP="00651DE3">
      <w:pPr>
        <w:jc w:val="both"/>
        <w:rPr>
          <w:rFonts w:asciiTheme="minorHAnsi" w:hAnsiTheme="minorHAnsi" w:cstheme="minorHAnsi"/>
          <w:b/>
          <w:bCs/>
        </w:rPr>
      </w:pPr>
      <w:r w:rsidRPr="007B1CBE">
        <w:rPr>
          <w:rFonts w:asciiTheme="minorHAnsi" w:hAnsiTheme="minorHAnsi" w:cstheme="minorHAnsi"/>
          <w:b/>
          <w:bCs/>
        </w:rPr>
        <w:t xml:space="preserve">Art. 6 - </w:t>
      </w:r>
      <w:r w:rsidR="00A75AAC" w:rsidRPr="007B1CBE">
        <w:rPr>
          <w:rFonts w:asciiTheme="minorHAnsi" w:hAnsiTheme="minorHAnsi" w:cstheme="minorHAnsi"/>
          <w:b/>
          <w:bCs/>
        </w:rPr>
        <w:t>Caractère adapté du logement</w:t>
      </w:r>
    </w:p>
    <w:p w14:paraId="1A85AF0C" w14:textId="77777777" w:rsidR="009979FC" w:rsidRDefault="009979FC" w:rsidP="00651DE3">
      <w:pPr>
        <w:jc w:val="both"/>
        <w:rPr>
          <w:rFonts w:asciiTheme="minorHAnsi" w:hAnsiTheme="minorHAnsi" w:cstheme="minorHAnsi"/>
          <w:color w:val="000000"/>
        </w:rPr>
      </w:pPr>
    </w:p>
    <w:p w14:paraId="1303042C" w14:textId="70D445C6" w:rsidR="00A75AAC" w:rsidRPr="007B1CBE" w:rsidRDefault="00894266" w:rsidP="00651DE3">
      <w:pPr>
        <w:jc w:val="both"/>
        <w:rPr>
          <w:rFonts w:asciiTheme="minorHAnsi" w:hAnsiTheme="minorHAnsi" w:cstheme="minorHAnsi"/>
          <w:bCs/>
        </w:rPr>
      </w:pPr>
      <w:r w:rsidRPr="007B1CBE">
        <w:rPr>
          <w:rFonts w:asciiTheme="minorHAnsi" w:hAnsiTheme="minorHAnsi" w:cstheme="minorHAnsi"/>
          <w:color w:val="000000"/>
        </w:rPr>
        <w:t xml:space="preserve">§ </w:t>
      </w:r>
      <w:r>
        <w:rPr>
          <w:rFonts w:asciiTheme="minorHAnsi" w:hAnsiTheme="minorHAnsi" w:cstheme="minorHAnsi"/>
          <w:color w:val="000000"/>
        </w:rPr>
        <w:t xml:space="preserve">1. </w:t>
      </w:r>
      <w:r w:rsidR="00A75AAC" w:rsidRPr="007B1CBE">
        <w:rPr>
          <w:rFonts w:asciiTheme="minorHAnsi" w:hAnsiTheme="minorHAnsi" w:cstheme="minorHAnsi"/>
          <w:bCs/>
        </w:rPr>
        <w:t>Le logement à attribuer doit être adapté à la taille du ménage au regard des normes d’occupation définies à l’article 10 de l’arrêté du 17 décembre 2015 organisant les agences immobilières sociales.</w:t>
      </w:r>
    </w:p>
    <w:p w14:paraId="4F1C02C4" w14:textId="77777777" w:rsidR="004205E5" w:rsidRDefault="004205E5" w:rsidP="00E00CF4">
      <w:pPr>
        <w:jc w:val="both"/>
        <w:rPr>
          <w:rFonts w:asciiTheme="minorHAnsi" w:hAnsiTheme="minorHAnsi" w:cstheme="minorHAnsi"/>
          <w:color w:val="000000"/>
        </w:rPr>
      </w:pPr>
    </w:p>
    <w:p w14:paraId="75C3BD95" w14:textId="229F2A07" w:rsidR="00E00CF4" w:rsidRPr="007B1CBE" w:rsidRDefault="00894266" w:rsidP="00E00CF4">
      <w:pPr>
        <w:jc w:val="both"/>
        <w:rPr>
          <w:rFonts w:asciiTheme="minorHAnsi" w:hAnsiTheme="minorHAnsi" w:cstheme="minorHAnsi"/>
          <w:bCs/>
        </w:rPr>
      </w:pPr>
      <w:r w:rsidRPr="007B1CBE">
        <w:rPr>
          <w:rFonts w:asciiTheme="minorHAnsi" w:hAnsiTheme="minorHAnsi" w:cstheme="minorHAnsi"/>
          <w:color w:val="000000"/>
        </w:rPr>
        <w:t xml:space="preserve">§ </w:t>
      </w:r>
      <w:r>
        <w:rPr>
          <w:rFonts w:asciiTheme="minorHAnsi" w:hAnsiTheme="minorHAnsi" w:cstheme="minorHAnsi"/>
          <w:color w:val="000000"/>
        </w:rPr>
        <w:t xml:space="preserve">2. </w:t>
      </w:r>
      <w:r w:rsidR="00E00CF4" w:rsidRPr="007B1CBE">
        <w:rPr>
          <w:rFonts w:asciiTheme="minorHAnsi" w:hAnsiTheme="minorHAnsi" w:cstheme="minorHAnsi"/>
          <w:bCs/>
        </w:rPr>
        <w:t>Il est tenu compte du ou des enfants bénéficiant de modalités d’hébergement chez l’un ou l’autre des membres du ménage, telles qu’actées dans une décision judiciaire ou une convention.</w:t>
      </w:r>
    </w:p>
    <w:p w14:paraId="714D06C5" w14:textId="77777777" w:rsidR="00A75AAC" w:rsidRDefault="00A75AAC" w:rsidP="00651DE3">
      <w:pPr>
        <w:jc w:val="both"/>
        <w:rPr>
          <w:rFonts w:asciiTheme="minorHAnsi" w:hAnsiTheme="minorHAnsi" w:cstheme="minorHAnsi"/>
          <w:b/>
          <w:bCs/>
        </w:rPr>
      </w:pPr>
    </w:p>
    <w:p w14:paraId="1022B5CE" w14:textId="22153A17" w:rsidR="00A75AAC" w:rsidRDefault="00894266" w:rsidP="00651DE3">
      <w:pPr>
        <w:jc w:val="both"/>
        <w:rPr>
          <w:rFonts w:asciiTheme="minorHAnsi" w:hAnsiTheme="minorHAnsi" w:cstheme="minorHAnsi"/>
          <w:b/>
          <w:bCs/>
        </w:rPr>
      </w:pPr>
      <w:r w:rsidRPr="007B1CBE">
        <w:rPr>
          <w:rFonts w:asciiTheme="minorHAnsi" w:hAnsiTheme="minorHAnsi" w:cstheme="minorHAnsi"/>
          <w:color w:val="000000"/>
        </w:rPr>
        <w:t xml:space="preserve">§ </w:t>
      </w:r>
      <w:r>
        <w:rPr>
          <w:rFonts w:asciiTheme="minorHAnsi" w:hAnsiTheme="minorHAnsi" w:cstheme="minorHAnsi"/>
          <w:color w:val="000000"/>
        </w:rPr>
        <w:t xml:space="preserve">3. </w:t>
      </w:r>
      <w:r w:rsidR="00A75AAC" w:rsidRPr="00A255A2">
        <w:rPr>
          <w:rFonts w:ascii="Calibri" w:hAnsi="Calibri"/>
        </w:rPr>
        <w:t>Est adapté à la taille du ménage</w:t>
      </w:r>
      <w:r w:rsidR="004205E5">
        <w:rPr>
          <w:rFonts w:ascii="Calibri" w:hAnsi="Calibri"/>
        </w:rPr>
        <w:t xml:space="preserve"> </w:t>
      </w:r>
      <w:r w:rsidR="004205E5" w:rsidRPr="003C042E">
        <w:rPr>
          <w:rFonts w:asciiTheme="minorHAnsi" w:hAnsiTheme="minorHAnsi"/>
        </w:rPr>
        <w:t>conformément à l’article 1</w:t>
      </w:r>
      <w:r w:rsidR="004205E5">
        <w:rPr>
          <w:rFonts w:asciiTheme="minorHAnsi" w:hAnsiTheme="minorHAnsi"/>
        </w:rPr>
        <w:t>0</w:t>
      </w:r>
      <w:r w:rsidR="004205E5" w:rsidRPr="003C042E">
        <w:rPr>
          <w:rFonts w:asciiTheme="minorHAnsi" w:hAnsiTheme="minorHAnsi"/>
        </w:rPr>
        <w:t xml:space="preserve"> de l’arrêté du Gouvernement de la Région de Bruxelles-Capitale du 17 décembre 2015</w:t>
      </w:r>
    </w:p>
    <w:p w14:paraId="7E8E6859" w14:textId="77777777" w:rsidR="00F47C8E" w:rsidRDefault="00F47C8E" w:rsidP="00651DE3">
      <w:pPr>
        <w:jc w:val="both"/>
        <w:rPr>
          <w:rFonts w:asciiTheme="minorHAnsi" w:hAnsiTheme="minorHAnsi"/>
          <w:b/>
        </w:rPr>
      </w:pPr>
    </w:p>
    <w:p w14:paraId="1EA562C0" w14:textId="7E3CD398" w:rsidR="00A75AAC" w:rsidRPr="007B1CBE" w:rsidRDefault="00E00CF4" w:rsidP="00651DE3">
      <w:pPr>
        <w:jc w:val="both"/>
        <w:rPr>
          <w:rFonts w:asciiTheme="minorHAnsi" w:hAnsiTheme="minorHAnsi"/>
          <w:b/>
        </w:rPr>
      </w:pPr>
      <w:r w:rsidRPr="007B1CBE">
        <w:rPr>
          <w:rFonts w:asciiTheme="minorHAnsi" w:hAnsiTheme="minorHAnsi"/>
          <w:b/>
        </w:rPr>
        <w:t>Art. 7 –Procédure d’attribution du logement</w:t>
      </w:r>
    </w:p>
    <w:p w14:paraId="70DD3201" w14:textId="77777777" w:rsidR="009979FC" w:rsidRDefault="009979FC" w:rsidP="00651DE3">
      <w:pPr>
        <w:jc w:val="both"/>
        <w:rPr>
          <w:rFonts w:asciiTheme="minorHAnsi" w:hAnsiTheme="minorHAnsi" w:cstheme="minorHAnsi"/>
          <w:bCs/>
          <w:lang w:eastAsia="zh-TW"/>
        </w:rPr>
      </w:pPr>
    </w:p>
    <w:p w14:paraId="697E3C29" w14:textId="79669E8B" w:rsidR="00691DFD" w:rsidRDefault="000207D7" w:rsidP="00651DE3">
      <w:pPr>
        <w:jc w:val="both"/>
        <w:rPr>
          <w:rFonts w:asciiTheme="minorHAnsi" w:hAnsiTheme="minorHAnsi" w:cstheme="minorHAnsi"/>
          <w:bCs/>
          <w:lang w:val="fr-BE" w:eastAsia="zh-TW"/>
        </w:rPr>
      </w:pPr>
      <w:r>
        <w:rPr>
          <w:rFonts w:asciiTheme="minorHAnsi" w:hAnsiTheme="minorHAnsi" w:cstheme="minorHAnsi"/>
          <w:bCs/>
          <w:lang w:eastAsia="zh-TW"/>
        </w:rPr>
        <w:t xml:space="preserve">§1. </w:t>
      </w:r>
      <w:r w:rsidR="00A24B31" w:rsidRPr="00691DFD">
        <w:rPr>
          <w:rFonts w:asciiTheme="minorHAnsi" w:hAnsiTheme="minorHAnsi" w:cstheme="minorHAnsi"/>
          <w:bCs/>
          <w:lang w:val="fr-BE" w:eastAsia="zh-TW"/>
        </w:rPr>
        <w:t xml:space="preserve">Lorsque, conformément à l’article 30 du Code, </w:t>
      </w:r>
      <w:r w:rsidR="002409E3">
        <w:rPr>
          <w:rFonts w:asciiTheme="minorHAnsi" w:hAnsiTheme="minorHAnsi" w:cstheme="minorHAnsi"/>
          <w:bCs/>
          <w:lang w:val="fr-BE" w:eastAsia="zh-TW"/>
        </w:rPr>
        <w:t>LPT</w:t>
      </w:r>
      <w:r w:rsidR="00A24B31" w:rsidRPr="00691DFD">
        <w:rPr>
          <w:rFonts w:asciiTheme="minorHAnsi" w:hAnsiTheme="minorHAnsi" w:cstheme="minorHAnsi"/>
          <w:bCs/>
          <w:lang w:val="fr-BE" w:eastAsia="zh-TW"/>
        </w:rPr>
        <w:t xml:space="preserve"> doit attribuer en location un de ses logements vacants, le service administratif compétent veille à contacter par courrier recommandé ou par tout autre moyen permettant d’établir la preuve de la réception</w:t>
      </w:r>
      <w:r w:rsidR="00691DFD" w:rsidRPr="00691DFD">
        <w:rPr>
          <w:rFonts w:asciiTheme="minorHAnsi" w:hAnsiTheme="minorHAnsi" w:cstheme="minorHAnsi"/>
          <w:bCs/>
          <w:lang w:val="fr-BE" w:eastAsia="zh-TW"/>
        </w:rPr>
        <w:t xml:space="preserve"> </w:t>
      </w:r>
      <w:r w:rsidR="00A24B31" w:rsidRPr="00691DFD">
        <w:rPr>
          <w:rFonts w:asciiTheme="minorHAnsi" w:hAnsiTheme="minorHAnsi" w:cstheme="minorHAnsi"/>
          <w:bCs/>
          <w:lang w:val="fr-BE" w:eastAsia="zh-TW"/>
        </w:rPr>
        <w:lastRenderedPageBreak/>
        <w:t>du courrier, les demandeurs figurant au registre dont la candidature est en adéquation avec le logement disponible</w:t>
      </w:r>
      <w:r w:rsidR="00691DFD" w:rsidRPr="00691DFD">
        <w:rPr>
          <w:rFonts w:asciiTheme="minorHAnsi" w:hAnsiTheme="minorHAnsi" w:cstheme="minorHAnsi"/>
          <w:bCs/>
          <w:lang w:val="fr-BE" w:eastAsia="zh-TW"/>
        </w:rPr>
        <w:t xml:space="preserve"> </w:t>
      </w:r>
      <w:r w:rsidR="00A24B31" w:rsidRPr="00691DFD">
        <w:rPr>
          <w:rFonts w:asciiTheme="minorHAnsi" w:hAnsiTheme="minorHAnsi" w:cstheme="minorHAnsi"/>
          <w:bCs/>
          <w:lang w:val="fr-BE" w:eastAsia="zh-TW"/>
        </w:rPr>
        <w:t>et qui sont les mieux classés en vertu du présent article</w:t>
      </w:r>
      <w:r w:rsidR="00691DFD">
        <w:rPr>
          <w:rFonts w:asciiTheme="minorHAnsi" w:hAnsiTheme="minorHAnsi" w:cstheme="minorHAnsi"/>
          <w:bCs/>
          <w:lang w:val="fr-BE" w:eastAsia="zh-TW"/>
        </w:rPr>
        <w:t>.</w:t>
      </w:r>
    </w:p>
    <w:p w14:paraId="2AD6E5EF" w14:textId="77777777" w:rsidR="00691DFD" w:rsidRDefault="00691DFD" w:rsidP="00651DE3">
      <w:pPr>
        <w:jc w:val="both"/>
        <w:rPr>
          <w:rFonts w:asciiTheme="minorHAnsi" w:hAnsiTheme="minorHAnsi" w:cstheme="minorHAnsi"/>
          <w:bCs/>
          <w:lang w:val="fr-BE" w:eastAsia="zh-TW"/>
        </w:rPr>
      </w:pPr>
      <w:r>
        <w:rPr>
          <w:rFonts w:asciiTheme="minorHAnsi" w:hAnsiTheme="minorHAnsi" w:cstheme="minorHAnsi"/>
          <w:bCs/>
          <w:lang w:val="fr-BE" w:eastAsia="zh-TW"/>
        </w:rPr>
        <w:t xml:space="preserve">Ce contact peut également être fait par courrier électronique pour autant que </w:t>
      </w:r>
      <w:proofErr w:type="spellStart"/>
      <w:r>
        <w:rPr>
          <w:rFonts w:asciiTheme="minorHAnsi" w:hAnsiTheme="minorHAnsi" w:cstheme="minorHAnsi"/>
          <w:bCs/>
          <w:lang w:val="fr-BE" w:eastAsia="zh-TW"/>
        </w:rPr>
        <w:t>que</w:t>
      </w:r>
      <w:proofErr w:type="spellEnd"/>
      <w:r>
        <w:rPr>
          <w:rFonts w:asciiTheme="minorHAnsi" w:hAnsiTheme="minorHAnsi" w:cstheme="minorHAnsi"/>
          <w:bCs/>
          <w:lang w:val="fr-BE" w:eastAsia="zh-TW"/>
        </w:rPr>
        <w:t xml:space="preserve"> le demandeur concerné en ait expressément fait la demande par écrit. Ce mode de communication ne peut lui être imposé.</w:t>
      </w:r>
    </w:p>
    <w:p w14:paraId="113FD107" w14:textId="77777777" w:rsidR="00A24B31" w:rsidRDefault="00691DFD" w:rsidP="00651DE3">
      <w:pPr>
        <w:jc w:val="both"/>
        <w:rPr>
          <w:rFonts w:asciiTheme="minorHAnsi" w:hAnsiTheme="minorHAnsi" w:cstheme="minorHAnsi"/>
          <w:bCs/>
          <w:lang w:val="fr-BE" w:eastAsia="zh-TW"/>
        </w:rPr>
      </w:pPr>
      <w:r>
        <w:rPr>
          <w:rFonts w:asciiTheme="minorHAnsi" w:hAnsiTheme="minorHAnsi" w:cstheme="minorHAnsi"/>
          <w:bCs/>
          <w:lang w:val="fr-BE" w:eastAsia="zh-TW"/>
        </w:rPr>
        <w:t>Le cou</w:t>
      </w:r>
      <w:r w:rsidR="00127879">
        <w:rPr>
          <w:rFonts w:asciiTheme="minorHAnsi" w:hAnsiTheme="minorHAnsi" w:cstheme="minorHAnsi"/>
          <w:bCs/>
          <w:lang w:val="fr-BE" w:eastAsia="zh-TW"/>
        </w:rPr>
        <w:t>r</w:t>
      </w:r>
      <w:r>
        <w:rPr>
          <w:rFonts w:asciiTheme="minorHAnsi" w:hAnsiTheme="minorHAnsi" w:cstheme="minorHAnsi"/>
          <w:bCs/>
          <w:lang w:val="fr-BE" w:eastAsia="zh-TW"/>
        </w:rPr>
        <w:t>rier (électronique ou non) adressé aux demandeurs concernés contient les informations suivantes :</w:t>
      </w:r>
    </w:p>
    <w:p w14:paraId="5842ACCB" w14:textId="77777777" w:rsidR="00691DFD" w:rsidRDefault="00691DFD" w:rsidP="00651DE3">
      <w:pPr>
        <w:jc w:val="both"/>
        <w:rPr>
          <w:rFonts w:asciiTheme="minorHAnsi" w:hAnsiTheme="minorHAnsi" w:cstheme="minorHAnsi"/>
          <w:bCs/>
          <w:lang w:val="fr-BE" w:eastAsia="zh-TW"/>
        </w:rPr>
      </w:pPr>
      <w:r>
        <w:rPr>
          <w:rFonts w:asciiTheme="minorHAnsi" w:hAnsiTheme="minorHAnsi" w:cstheme="minorHAnsi"/>
          <w:bCs/>
          <w:lang w:val="fr-BE" w:eastAsia="zh-TW"/>
        </w:rPr>
        <w:t>-la disponibilité et le type de logement concerné ;</w:t>
      </w:r>
    </w:p>
    <w:p w14:paraId="10EBCAE1" w14:textId="77777777" w:rsidR="00691DFD" w:rsidRDefault="00691DFD" w:rsidP="00651DE3">
      <w:pPr>
        <w:jc w:val="both"/>
        <w:rPr>
          <w:rFonts w:asciiTheme="minorHAnsi" w:hAnsiTheme="minorHAnsi" w:cstheme="minorHAnsi"/>
          <w:bCs/>
          <w:lang w:val="fr-BE" w:eastAsia="zh-TW"/>
        </w:rPr>
      </w:pPr>
      <w:r>
        <w:rPr>
          <w:rFonts w:asciiTheme="minorHAnsi" w:hAnsiTheme="minorHAnsi" w:cstheme="minorHAnsi"/>
          <w:bCs/>
          <w:lang w:val="fr-BE" w:eastAsia="zh-TW"/>
        </w:rPr>
        <w:t>-l’adresse du logement concerné ;</w:t>
      </w:r>
    </w:p>
    <w:p w14:paraId="40D2D921" w14:textId="77777777" w:rsidR="00691DFD" w:rsidRDefault="00691DFD" w:rsidP="00651DE3">
      <w:pPr>
        <w:jc w:val="both"/>
        <w:rPr>
          <w:rFonts w:asciiTheme="minorHAnsi" w:hAnsiTheme="minorHAnsi" w:cstheme="minorHAnsi"/>
          <w:bCs/>
          <w:lang w:val="fr-BE" w:eastAsia="zh-TW"/>
        </w:rPr>
      </w:pPr>
      <w:r>
        <w:rPr>
          <w:rFonts w:asciiTheme="minorHAnsi" w:hAnsiTheme="minorHAnsi" w:cstheme="minorHAnsi"/>
          <w:bCs/>
          <w:lang w:val="fr-BE" w:eastAsia="zh-TW"/>
        </w:rPr>
        <w:t>-le loyer qui sera demandé ;</w:t>
      </w:r>
    </w:p>
    <w:p w14:paraId="73E09416" w14:textId="77777777" w:rsidR="00691DFD" w:rsidRDefault="00DF064E" w:rsidP="00651DE3">
      <w:pPr>
        <w:jc w:val="both"/>
        <w:rPr>
          <w:rFonts w:asciiTheme="minorHAnsi" w:hAnsiTheme="minorHAnsi" w:cstheme="minorHAnsi"/>
          <w:bCs/>
          <w:lang w:val="fr-BE" w:eastAsia="zh-TW"/>
        </w:rPr>
      </w:pPr>
      <w:r>
        <w:rPr>
          <w:rFonts w:asciiTheme="minorHAnsi" w:hAnsiTheme="minorHAnsi" w:cstheme="minorHAnsi"/>
          <w:bCs/>
          <w:lang w:val="fr-BE" w:eastAsia="zh-TW"/>
        </w:rPr>
        <w:t>-le montant éventuel des charges locatives fixes ;</w:t>
      </w:r>
    </w:p>
    <w:p w14:paraId="099E0CAD" w14:textId="77777777" w:rsidR="00DF064E" w:rsidRDefault="00DF064E" w:rsidP="00651DE3">
      <w:pPr>
        <w:jc w:val="both"/>
        <w:rPr>
          <w:rFonts w:asciiTheme="minorHAnsi" w:hAnsiTheme="minorHAnsi" w:cstheme="minorHAnsi"/>
          <w:bCs/>
          <w:lang w:val="fr-BE" w:eastAsia="zh-TW"/>
        </w:rPr>
      </w:pPr>
      <w:r>
        <w:rPr>
          <w:rFonts w:asciiTheme="minorHAnsi" w:hAnsiTheme="minorHAnsi" w:cstheme="minorHAnsi"/>
          <w:bCs/>
          <w:lang w:val="fr-BE" w:eastAsia="zh-TW"/>
        </w:rPr>
        <w:t>-les modalités de visite du bien, à savoir la date, l’heure et le lieu du rendez-vous ;</w:t>
      </w:r>
    </w:p>
    <w:p w14:paraId="0F5905EB" w14:textId="77777777" w:rsidR="00DF064E" w:rsidRDefault="00DF064E" w:rsidP="00651DE3">
      <w:pPr>
        <w:jc w:val="both"/>
        <w:rPr>
          <w:rFonts w:asciiTheme="minorHAnsi" w:hAnsiTheme="minorHAnsi" w:cstheme="minorHAnsi"/>
          <w:bCs/>
          <w:lang w:val="fr-BE" w:eastAsia="zh-TW"/>
        </w:rPr>
      </w:pPr>
      <w:r>
        <w:rPr>
          <w:rFonts w:asciiTheme="minorHAnsi" w:hAnsiTheme="minorHAnsi" w:cstheme="minorHAnsi"/>
          <w:bCs/>
          <w:lang w:val="fr-BE" w:eastAsia="zh-TW"/>
        </w:rPr>
        <w:t>-les modalités, en ce compris le délai, suivant lesquelles les demandeurs peuvent manifester leur accord pour la prise en location du logement ;</w:t>
      </w:r>
    </w:p>
    <w:p w14:paraId="6544BD45" w14:textId="77777777" w:rsidR="00DF064E" w:rsidRDefault="00DF064E" w:rsidP="00651DE3">
      <w:pPr>
        <w:jc w:val="both"/>
        <w:rPr>
          <w:rFonts w:asciiTheme="minorHAnsi" w:hAnsiTheme="minorHAnsi" w:cstheme="minorHAnsi"/>
          <w:bCs/>
          <w:lang w:val="fr-BE" w:eastAsia="zh-TW"/>
        </w:rPr>
      </w:pPr>
      <w:r>
        <w:rPr>
          <w:rFonts w:asciiTheme="minorHAnsi" w:hAnsiTheme="minorHAnsi" w:cstheme="minorHAnsi"/>
          <w:bCs/>
          <w:lang w:val="fr-BE" w:eastAsia="zh-TW"/>
        </w:rPr>
        <w:t>-l’ordre de classement du demandeur ;</w:t>
      </w:r>
    </w:p>
    <w:p w14:paraId="191DE30D" w14:textId="77777777" w:rsidR="00DF064E" w:rsidRDefault="00DF064E" w:rsidP="00651DE3">
      <w:pPr>
        <w:jc w:val="both"/>
        <w:rPr>
          <w:rFonts w:asciiTheme="minorHAnsi" w:hAnsiTheme="minorHAnsi" w:cstheme="minorHAnsi"/>
          <w:bCs/>
          <w:lang w:val="fr-BE" w:eastAsia="zh-TW"/>
        </w:rPr>
      </w:pPr>
      <w:r>
        <w:rPr>
          <w:rFonts w:asciiTheme="minorHAnsi" w:hAnsiTheme="minorHAnsi" w:cstheme="minorHAnsi"/>
          <w:bCs/>
          <w:lang w:val="fr-BE" w:eastAsia="zh-TW"/>
        </w:rPr>
        <w:t>-le cas échéant son droit à bénéficier d’une allocation-loyer et le détail de celle-ci ;</w:t>
      </w:r>
    </w:p>
    <w:p w14:paraId="2A9C1B2D" w14:textId="77777777" w:rsidR="00E718FF" w:rsidRDefault="00DF064E" w:rsidP="00651DE3">
      <w:pPr>
        <w:jc w:val="both"/>
        <w:rPr>
          <w:rFonts w:asciiTheme="minorHAnsi" w:hAnsiTheme="minorHAnsi" w:cstheme="minorHAnsi"/>
          <w:bCs/>
          <w:lang w:val="fr-BE" w:eastAsia="zh-TW"/>
        </w:rPr>
      </w:pPr>
      <w:r>
        <w:rPr>
          <w:rFonts w:asciiTheme="minorHAnsi" w:hAnsiTheme="minorHAnsi" w:cstheme="minorHAnsi"/>
          <w:bCs/>
          <w:lang w:val="fr-BE" w:eastAsia="zh-TW"/>
        </w:rPr>
        <w:t>-les règles et critères d’attribution du logement</w:t>
      </w:r>
      <w:r w:rsidR="00E718FF">
        <w:rPr>
          <w:rFonts w:asciiTheme="minorHAnsi" w:hAnsiTheme="minorHAnsi" w:cstheme="minorHAnsi"/>
          <w:bCs/>
          <w:lang w:val="fr-BE" w:eastAsia="zh-TW"/>
        </w:rPr>
        <w:t>.</w:t>
      </w:r>
    </w:p>
    <w:p w14:paraId="41CB62B1" w14:textId="77777777" w:rsidR="00DF064E" w:rsidRDefault="00E718FF" w:rsidP="00651DE3">
      <w:pPr>
        <w:jc w:val="both"/>
        <w:rPr>
          <w:rFonts w:asciiTheme="minorHAnsi" w:hAnsiTheme="minorHAnsi" w:cstheme="minorHAnsi"/>
          <w:bCs/>
          <w:lang w:val="fr-BE" w:eastAsia="zh-TW"/>
        </w:rPr>
      </w:pPr>
      <w:r>
        <w:rPr>
          <w:rFonts w:asciiTheme="minorHAnsi" w:hAnsiTheme="minorHAnsi" w:cstheme="minorHAnsi"/>
          <w:bCs/>
          <w:lang w:val="fr-BE" w:eastAsia="zh-TW"/>
        </w:rPr>
        <w:t>L</w:t>
      </w:r>
      <w:r w:rsidR="00DF064E">
        <w:rPr>
          <w:rFonts w:asciiTheme="minorHAnsi" w:hAnsiTheme="minorHAnsi" w:cstheme="minorHAnsi"/>
          <w:bCs/>
          <w:lang w:val="fr-BE" w:eastAsia="zh-TW"/>
        </w:rPr>
        <w:t>e courrier reproduit intégralement le texte du Règlement d’attribution adopté.</w:t>
      </w:r>
    </w:p>
    <w:p w14:paraId="3295F5DF" w14:textId="77777777" w:rsidR="000207D7" w:rsidRDefault="000207D7" w:rsidP="00651DE3">
      <w:pPr>
        <w:jc w:val="both"/>
        <w:rPr>
          <w:rFonts w:asciiTheme="minorHAnsi" w:hAnsiTheme="minorHAnsi" w:cstheme="minorHAnsi"/>
          <w:bCs/>
          <w:lang w:val="fr-BE" w:eastAsia="zh-TW"/>
        </w:rPr>
      </w:pPr>
    </w:p>
    <w:p w14:paraId="3E06301F" w14:textId="0AC2FF97" w:rsidR="000207D7" w:rsidRDefault="000207D7" w:rsidP="00651DE3">
      <w:pPr>
        <w:jc w:val="both"/>
        <w:rPr>
          <w:rFonts w:asciiTheme="minorHAnsi" w:hAnsiTheme="minorHAnsi" w:cstheme="minorHAnsi"/>
          <w:color w:val="000000"/>
        </w:rPr>
      </w:pPr>
      <w:r w:rsidRPr="007B1CBE">
        <w:rPr>
          <w:rFonts w:asciiTheme="minorHAnsi" w:hAnsiTheme="minorHAnsi" w:cstheme="minorHAnsi"/>
          <w:color w:val="000000"/>
        </w:rPr>
        <w:t xml:space="preserve">§ 2. A l'exception des dérogations visées à l'article 10 du présent règlement, </w:t>
      </w:r>
      <w:r w:rsidR="002409E3">
        <w:rPr>
          <w:rFonts w:asciiTheme="minorHAnsi" w:hAnsiTheme="minorHAnsi" w:cstheme="minorHAnsi"/>
          <w:color w:val="000000"/>
        </w:rPr>
        <w:t>LPT</w:t>
      </w:r>
      <w:r w:rsidRPr="007B1CBE">
        <w:rPr>
          <w:rFonts w:asciiTheme="minorHAnsi" w:hAnsiTheme="minorHAnsi" w:cstheme="minorHAnsi"/>
          <w:color w:val="000000"/>
        </w:rPr>
        <w:t xml:space="preserve"> attribue le logement, au </w:t>
      </w:r>
      <w:r w:rsidR="00854ABE">
        <w:rPr>
          <w:rFonts w:asciiTheme="minorHAnsi" w:hAnsiTheme="minorHAnsi" w:cstheme="minorHAnsi"/>
          <w:color w:val="000000"/>
        </w:rPr>
        <w:t xml:space="preserve">candidat-locataire </w:t>
      </w:r>
      <w:r w:rsidRPr="007B1CBE">
        <w:rPr>
          <w:rFonts w:asciiTheme="minorHAnsi" w:hAnsiTheme="minorHAnsi" w:cstheme="minorHAnsi"/>
          <w:color w:val="000000"/>
        </w:rPr>
        <w:t xml:space="preserve">inscrit au registre le mieux classé, parmi les différents </w:t>
      </w:r>
      <w:r w:rsidR="00854ABE">
        <w:rPr>
          <w:rFonts w:asciiTheme="minorHAnsi" w:hAnsiTheme="minorHAnsi" w:cstheme="minorHAnsi"/>
          <w:color w:val="000000"/>
        </w:rPr>
        <w:t>candidats-locataires</w:t>
      </w:r>
      <w:r w:rsidRPr="007B1CBE">
        <w:rPr>
          <w:rFonts w:asciiTheme="minorHAnsi" w:hAnsiTheme="minorHAnsi" w:cstheme="minorHAnsi"/>
          <w:color w:val="000000"/>
        </w:rPr>
        <w:t xml:space="preserve"> ayant adressé, dans les formes et délais prévus, une réponse positive au courrier visé au paragraphe 1er. </w:t>
      </w:r>
    </w:p>
    <w:p w14:paraId="0E70F360" w14:textId="77777777" w:rsidR="000207D7" w:rsidRDefault="000207D7" w:rsidP="00651DE3">
      <w:pPr>
        <w:jc w:val="both"/>
        <w:rPr>
          <w:rFonts w:asciiTheme="minorHAnsi" w:hAnsiTheme="minorHAnsi" w:cstheme="minorHAnsi"/>
          <w:color w:val="000000"/>
        </w:rPr>
      </w:pPr>
    </w:p>
    <w:p w14:paraId="1E3562BF" w14:textId="757A4102" w:rsidR="000207D7" w:rsidRPr="007B1CBE" w:rsidRDefault="000207D7" w:rsidP="00651DE3">
      <w:pPr>
        <w:jc w:val="both"/>
        <w:rPr>
          <w:rFonts w:asciiTheme="minorHAnsi" w:hAnsiTheme="minorHAnsi" w:cstheme="minorHAnsi"/>
          <w:bCs/>
          <w:lang w:val="fr-BE" w:eastAsia="zh-TW"/>
        </w:rPr>
      </w:pPr>
      <w:r w:rsidRPr="007B1CBE">
        <w:rPr>
          <w:rFonts w:asciiTheme="minorHAnsi" w:hAnsiTheme="minorHAnsi" w:cstheme="minorHAnsi"/>
          <w:color w:val="000000"/>
        </w:rPr>
        <w:t xml:space="preserve">§ 3. Conformément à l'article 29 du Code, le classement des </w:t>
      </w:r>
      <w:r w:rsidR="00854ABE">
        <w:rPr>
          <w:rFonts w:asciiTheme="minorHAnsi" w:hAnsiTheme="minorHAnsi" w:cstheme="minorHAnsi"/>
          <w:color w:val="000000"/>
        </w:rPr>
        <w:t>candidats-locataires</w:t>
      </w:r>
      <w:r w:rsidRPr="007B1CBE">
        <w:rPr>
          <w:rFonts w:asciiTheme="minorHAnsi" w:hAnsiTheme="minorHAnsi" w:cstheme="minorHAnsi"/>
          <w:color w:val="000000"/>
        </w:rPr>
        <w:t xml:space="preserve"> est fonction de l'ordre chronologique éventuellement pondéré sur la base des critères fixés par le présent règlement d'attribution, des </w:t>
      </w:r>
      <w:r w:rsidRPr="007B1CBE">
        <w:rPr>
          <w:rFonts w:asciiTheme="minorHAnsi" w:hAnsiTheme="minorHAnsi" w:cstheme="minorHAnsi"/>
          <w:color w:val="000000"/>
        </w:rPr>
        <w:t>demandes d'inscription au registre qui sont en adéquation avec le nombre de chambres du logement mis en location ou le type de logement.</w:t>
      </w:r>
    </w:p>
    <w:p w14:paraId="011A0E0F" w14:textId="77777777" w:rsidR="00DF064E" w:rsidRDefault="00DF064E" w:rsidP="00651DE3">
      <w:pPr>
        <w:jc w:val="both"/>
        <w:rPr>
          <w:rFonts w:asciiTheme="minorHAnsi" w:hAnsiTheme="minorHAnsi" w:cstheme="minorHAnsi"/>
          <w:bCs/>
          <w:lang w:val="fr-BE" w:eastAsia="zh-TW"/>
        </w:rPr>
      </w:pPr>
    </w:p>
    <w:p w14:paraId="5F9A12AA" w14:textId="77777777" w:rsidR="00127879" w:rsidRPr="00127879" w:rsidRDefault="000207D7" w:rsidP="00127879">
      <w:pPr>
        <w:pStyle w:val="BlockLabel"/>
        <w:framePr w:w="0" w:hSpace="0" w:wrap="auto" w:vAnchor="margin" w:hAnchor="text" w:yAlign="inline"/>
        <w:spacing w:before="0" w:after="0"/>
        <w:jc w:val="both"/>
        <w:rPr>
          <w:rFonts w:asciiTheme="minorHAnsi" w:hAnsiTheme="minorHAnsi"/>
          <w:b w:val="0"/>
          <w:sz w:val="24"/>
          <w:szCs w:val="24"/>
        </w:rPr>
      </w:pPr>
      <w:r w:rsidRPr="00127879">
        <w:rPr>
          <w:rFonts w:asciiTheme="minorHAnsi" w:hAnsiTheme="minorHAnsi" w:cstheme="minorHAnsi"/>
          <w:b w:val="0"/>
          <w:bCs/>
          <w:lang w:val="fr-BE" w:eastAsia="zh-TW"/>
        </w:rPr>
        <w:t xml:space="preserve">§4. </w:t>
      </w:r>
      <w:r w:rsidRPr="00127879">
        <w:rPr>
          <w:rFonts w:asciiTheme="minorHAnsi" w:hAnsiTheme="minorHAnsi" w:cstheme="minorHAnsi"/>
          <w:b w:val="0"/>
          <w:color w:val="000000"/>
        </w:rPr>
        <w:t xml:space="preserve">Conformément à l'article 30 § 3. </w:t>
      </w:r>
      <w:proofErr w:type="gramStart"/>
      <w:r w:rsidRPr="00127879">
        <w:rPr>
          <w:rFonts w:asciiTheme="minorHAnsi" w:hAnsiTheme="minorHAnsi" w:cstheme="minorHAnsi"/>
          <w:b w:val="0"/>
          <w:color w:val="000000"/>
        </w:rPr>
        <w:t>du</w:t>
      </w:r>
      <w:proofErr w:type="gramEnd"/>
      <w:r w:rsidRPr="00127879">
        <w:rPr>
          <w:rFonts w:asciiTheme="minorHAnsi" w:hAnsiTheme="minorHAnsi" w:cstheme="minorHAnsi"/>
          <w:b w:val="0"/>
          <w:color w:val="000000"/>
        </w:rPr>
        <w:t xml:space="preserve"> code, toute décision d'attribution d'un logement est formellement motivée. </w:t>
      </w:r>
      <w:r w:rsidR="00127879" w:rsidRPr="00127879">
        <w:rPr>
          <w:rFonts w:asciiTheme="minorHAnsi" w:hAnsiTheme="minorHAnsi"/>
          <w:b w:val="0"/>
          <w:sz w:val="24"/>
          <w:szCs w:val="24"/>
        </w:rPr>
        <w:t>Le comité d’attribution se compose d’au moins 4 membres de l’équipe.  Sauf urgence, il se tient lors de la réunion hebdomadaire de l’équipe.</w:t>
      </w:r>
    </w:p>
    <w:p w14:paraId="34CAECF6" w14:textId="77777777" w:rsidR="00127879" w:rsidRPr="00127879" w:rsidRDefault="00127879" w:rsidP="00127879">
      <w:pPr>
        <w:contextualSpacing/>
        <w:jc w:val="both"/>
        <w:rPr>
          <w:rFonts w:asciiTheme="minorHAnsi" w:hAnsiTheme="minorHAnsi"/>
        </w:rPr>
      </w:pPr>
      <w:r w:rsidRPr="00127879">
        <w:rPr>
          <w:rFonts w:asciiTheme="minorHAnsi" w:hAnsiTheme="minorHAnsi"/>
        </w:rPr>
        <w:t xml:space="preserve">Il examine toutes les questions pouvant se poser quant au respect des conditions d’attribution </w:t>
      </w:r>
    </w:p>
    <w:p w14:paraId="67F15934" w14:textId="77777777" w:rsidR="00127879" w:rsidRDefault="00127879" w:rsidP="00651DE3">
      <w:pPr>
        <w:jc w:val="both"/>
        <w:rPr>
          <w:rFonts w:asciiTheme="minorHAnsi" w:hAnsiTheme="minorHAnsi" w:cstheme="minorHAnsi"/>
          <w:color w:val="000000"/>
        </w:rPr>
      </w:pPr>
    </w:p>
    <w:p w14:paraId="30F816CE" w14:textId="75D3EDAA" w:rsidR="00691DFD" w:rsidRDefault="00343E39" w:rsidP="00651DE3">
      <w:pPr>
        <w:jc w:val="both"/>
        <w:rPr>
          <w:rFonts w:asciiTheme="minorHAnsi" w:hAnsiTheme="minorHAnsi" w:cstheme="minorHAnsi"/>
          <w:color w:val="000000"/>
        </w:rPr>
      </w:pPr>
      <w:r w:rsidRPr="007B1CBE">
        <w:rPr>
          <w:rFonts w:asciiTheme="minorHAnsi" w:hAnsiTheme="minorHAnsi" w:cstheme="minorHAnsi"/>
          <w:color w:val="000000"/>
        </w:rPr>
        <w:t>§5.</w:t>
      </w:r>
      <w:r w:rsidR="000207D7" w:rsidRPr="007B1CBE">
        <w:rPr>
          <w:rFonts w:asciiTheme="minorHAnsi" w:hAnsiTheme="minorHAnsi" w:cstheme="minorHAnsi"/>
          <w:color w:val="000000"/>
        </w:rPr>
        <w:t xml:space="preserve"> </w:t>
      </w:r>
      <w:r w:rsidR="002409E3">
        <w:rPr>
          <w:rFonts w:asciiTheme="minorHAnsi" w:hAnsiTheme="minorHAnsi" w:cstheme="minorHAnsi"/>
          <w:color w:val="000000"/>
        </w:rPr>
        <w:t>LPT</w:t>
      </w:r>
      <w:r w:rsidR="000207D7" w:rsidRPr="007B1CBE">
        <w:rPr>
          <w:rFonts w:asciiTheme="minorHAnsi" w:hAnsiTheme="minorHAnsi" w:cstheme="minorHAnsi"/>
          <w:color w:val="000000"/>
        </w:rPr>
        <w:t xml:space="preserve"> notifie aux candidats-locataires non retenus, visés au § 1er les motifs de non-attribution et les informent des voies et délais de recours par courrier recommandé ou par tout autre moyen permettant d'établir la preuve de la réception du courrier et de sa date de réception.</w:t>
      </w:r>
    </w:p>
    <w:p w14:paraId="1EE9C2EE" w14:textId="77777777" w:rsidR="000207D7" w:rsidRPr="007B1CBE" w:rsidRDefault="000207D7" w:rsidP="007B1CBE">
      <w:pPr>
        <w:pStyle w:val="NormalWeb"/>
        <w:jc w:val="both"/>
        <w:rPr>
          <w:rFonts w:asciiTheme="minorHAnsi" w:hAnsiTheme="minorHAnsi" w:cstheme="minorHAnsi"/>
          <w:b/>
          <w:color w:val="000000"/>
        </w:rPr>
      </w:pPr>
      <w:r w:rsidRPr="007B1CBE">
        <w:rPr>
          <w:rFonts w:asciiTheme="minorHAnsi" w:hAnsiTheme="minorHAnsi" w:cstheme="minorHAnsi"/>
          <w:b/>
          <w:color w:val="000000"/>
        </w:rPr>
        <w:t xml:space="preserve">Article 8 - Refus d'un logement </w:t>
      </w:r>
    </w:p>
    <w:p w14:paraId="09E2399B" w14:textId="252BA702" w:rsidR="00F47C8E" w:rsidRDefault="000207D7" w:rsidP="007B1CBE">
      <w:pPr>
        <w:pStyle w:val="NormalWeb"/>
        <w:jc w:val="both"/>
        <w:rPr>
          <w:rFonts w:asciiTheme="minorHAnsi" w:hAnsiTheme="minorHAnsi" w:cstheme="minorHAnsi"/>
          <w:color w:val="000000"/>
        </w:rPr>
      </w:pPr>
      <w:r w:rsidRPr="007B1CBE">
        <w:rPr>
          <w:rFonts w:asciiTheme="minorHAnsi" w:hAnsiTheme="minorHAnsi" w:cstheme="minorHAnsi"/>
          <w:color w:val="000000"/>
        </w:rPr>
        <w:t xml:space="preserve"> § 1. Le </w:t>
      </w:r>
      <w:r w:rsidR="00854ABE">
        <w:rPr>
          <w:rFonts w:asciiTheme="minorHAnsi" w:hAnsiTheme="minorHAnsi" w:cstheme="minorHAnsi"/>
          <w:color w:val="000000"/>
        </w:rPr>
        <w:t>candidat-locataire</w:t>
      </w:r>
      <w:r w:rsidR="00A74084">
        <w:rPr>
          <w:rFonts w:asciiTheme="minorHAnsi" w:hAnsiTheme="minorHAnsi" w:cstheme="minorHAnsi"/>
          <w:color w:val="000000"/>
        </w:rPr>
        <w:t xml:space="preserve"> </w:t>
      </w:r>
      <w:r w:rsidRPr="007B1CBE">
        <w:rPr>
          <w:rFonts w:asciiTheme="minorHAnsi" w:hAnsiTheme="minorHAnsi" w:cstheme="minorHAnsi"/>
          <w:color w:val="000000"/>
        </w:rPr>
        <w:t xml:space="preserve">peut, sans être sanctionné, refuser un logement qui présente une des caractéristiques suivantes : </w:t>
      </w:r>
    </w:p>
    <w:p w14:paraId="1BB1F854" w14:textId="77777777" w:rsidR="00F47C8E" w:rsidRDefault="000207D7" w:rsidP="007B1CBE">
      <w:pPr>
        <w:pStyle w:val="NormalWeb"/>
        <w:jc w:val="both"/>
        <w:rPr>
          <w:rStyle w:val="plist"/>
          <w:rFonts w:asciiTheme="minorHAnsi" w:hAnsiTheme="minorHAnsi" w:cstheme="minorHAnsi"/>
          <w:color w:val="000000"/>
        </w:rPr>
      </w:pPr>
      <w:r w:rsidRPr="007B1CBE">
        <w:rPr>
          <w:rStyle w:val="plist"/>
          <w:rFonts w:asciiTheme="minorHAnsi" w:hAnsiTheme="minorHAnsi" w:cstheme="minorHAnsi"/>
          <w:color w:val="000000"/>
        </w:rPr>
        <w:t>1° un logement pour lequel le montant du loyer exigible en ce compris le complément de loyer pour logement passif, basse énergie et très basse énergie et les charges locatives, excède les capacités financières du ménage.</w:t>
      </w:r>
    </w:p>
    <w:p w14:paraId="6344EE51" w14:textId="653CA384" w:rsidR="00F47C8E" w:rsidRDefault="000207D7" w:rsidP="007B1CBE">
      <w:pPr>
        <w:pStyle w:val="NormalWeb"/>
        <w:jc w:val="both"/>
        <w:rPr>
          <w:rStyle w:val="plist"/>
          <w:rFonts w:asciiTheme="minorHAnsi" w:hAnsiTheme="minorHAnsi" w:cstheme="minorHAnsi"/>
          <w:color w:val="000000"/>
        </w:rPr>
      </w:pPr>
      <w:r w:rsidRPr="007B1CBE">
        <w:rPr>
          <w:rStyle w:val="plist"/>
          <w:rFonts w:asciiTheme="minorHAnsi" w:hAnsiTheme="minorHAnsi" w:cstheme="minorHAnsi"/>
          <w:color w:val="000000"/>
        </w:rPr>
        <w:t xml:space="preserve">2° Un logement manifestement non-adapté au handicap du </w:t>
      </w:r>
      <w:r w:rsidR="00854ABE">
        <w:rPr>
          <w:rStyle w:val="plist"/>
          <w:rFonts w:asciiTheme="minorHAnsi" w:hAnsiTheme="minorHAnsi" w:cstheme="minorHAnsi"/>
          <w:color w:val="000000"/>
        </w:rPr>
        <w:t>candidat-locataire</w:t>
      </w:r>
      <w:r w:rsidRPr="007B1CBE">
        <w:rPr>
          <w:rStyle w:val="plist"/>
          <w:rFonts w:asciiTheme="minorHAnsi" w:hAnsiTheme="minorHAnsi" w:cstheme="minorHAnsi"/>
          <w:color w:val="000000"/>
        </w:rPr>
        <w:t xml:space="preserve">  ;</w:t>
      </w:r>
    </w:p>
    <w:p w14:paraId="2DFB3421" w14:textId="6259FD95" w:rsidR="00F47C8E" w:rsidRDefault="000207D7" w:rsidP="007B1CBE">
      <w:pPr>
        <w:pStyle w:val="NormalWeb"/>
        <w:jc w:val="both"/>
        <w:rPr>
          <w:rFonts w:asciiTheme="minorHAnsi" w:hAnsiTheme="minorHAnsi" w:cstheme="minorHAnsi"/>
          <w:color w:val="000000"/>
        </w:rPr>
      </w:pPr>
      <w:r w:rsidRPr="007B1CBE">
        <w:rPr>
          <w:rStyle w:val="plist"/>
          <w:rFonts w:asciiTheme="minorHAnsi" w:hAnsiTheme="minorHAnsi" w:cstheme="minorHAnsi"/>
          <w:color w:val="000000"/>
        </w:rPr>
        <w:t xml:space="preserve">3° Un logement ne comportant pas le nombre de chambres requis en application de l'article </w:t>
      </w:r>
      <w:proofErr w:type="gramStart"/>
      <w:r w:rsidRPr="007B1CBE">
        <w:rPr>
          <w:rStyle w:val="plist"/>
          <w:rFonts w:asciiTheme="minorHAnsi" w:hAnsiTheme="minorHAnsi" w:cstheme="minorHAnsi"/>
          <w:color w:val="000000"/>
        </w:rPr>
        <w:t>10  eu</w:t>
      </w:r>
      <w:proofErr w:type="gramEnd"/>
      <w:r w:rsidRPr="007B1CBE">
        <w:rPr>
          <w:rStyle w:val="plist"/>
          <w:rFonts w:asciiTheme="minorHAnsi" w:hAnsiTheme="minorHAnsi" w:cstheme="minorHAnsi"/>
          <w:color w:val="000000"/>
        </w:rPr>
        <w:t xml:space="preserve"> égard à la composition du ménage.</w:t>
      </w:r>
      <w:r w:rsidRPr="007B1CBE">
        <w:rPr>
          <w:rFonts w:asciiTheme="minorHAnsi" w:hAnsiTheme="minorHAnsi" w:cstheme="minorHAnsi"/>
          <w:color w:val="000000"/>
        </w:rPr>
        <w:t xml:space="preserve"> </w:t>
      </w:r>
    </w:p>
    <w:p w14:paraId="08E7D88A" w14:textId="79D09BAA" w:rsidR="000207D7" w:rsidRDefault="00F47C8E" w:rsidP="007B1CBE">
      <w:pPr>
        <w:pStyle w:val="NormalWeb"/>
        <w:jc w:val="both"/>
        <w:rPr>
          <w:rFonts w:asciiTheme="minorHAnsi" w:hAnsiTheme="minorHAnsi" w:cstheme="minorHAnsi"/>
          <w:color w:val="000000"/>
        </w:rPr>
      </w:pPr>
      <w:r w:rsidRPr="007B1CBE">
        <w:rPr>
          <w:rFonts w:asciiTheme="minorHAnsi" w:hAnsiTheme="minorHAnsi" w:cstheme="minorHAnsi"/>
          <w:color w:val="000000"/>
        </w:rPr>
        <w:t xml:space="preserve">§ </w:t>
      </w:r>
      <w:r>
        <w:rPr>
          <w:rFonts w:asciiTheme="minorHAnsi" w:hAnsiTheme="minorHAnsi" w:cstheme="minorHAnsi"/>
          <w:color w:val="000000"/>
        </w:rPr>
        <w:t xml:space="preserve">2. </w:t>
      </w:r>
      <w:r w:rsidR="000207D7" w:rsidRPr="007B1CBE">
        <w:rPr>
          <w:rFonts w:asciiTheme="minorHAnsi" w:hAnsiTheme="minorHAnsi" w:cstheme="minorHAnsi"/>
          <w:color w:val="000000"/>
        </w:rPr>
        <w:t xml:space="preserve">Le </w:t>
      </w:r>
      <w:r w:rsidR="00854ABE">
        <w:rPr>
          <w:rFonts w:asciiTheme="minorHAnsi" w:hAnsiTheme="minorHAnsi" w:cstheme="minorHAnsi"/>
          <w:color w:val="000000"/>
        </w:rPr>
        <w:t>candidat-</w:t>
      </w:r>
      <w:proofErr w:type="gramStart"/>
      <w:r w:rsidR="00854ABE">
        <w:rPr>
          <w:rFonts w:asciiTheme="minorHAnsi" w:hAnsiTheme="minorHAnsi" w:cstheme="minorHAnsi"/>
          <w:color w:val="000000"/>
        </w:rPr>
        <w:t>locataire</w:t>
      </w:r>
      <w:r w:rsidR="000207D7" w:rsidRPr="007B1CBE">
        <w:rPr>
          <w:rFonts w:asciiTheme="minorHAnsi" w:hAnsiTheme="minorHAnsi" w:cstheme="minorHAnsi"/>
          <w:color w:val="000000"/>
        </w:rPr>
        <w:t xml:space="preserve">  est</w:t>
      </w:r>
      <w:proofErr w:type="gramEnd"/>
      <w:r w:rsidR="000207D7" w:rsidRPr="007B1CBE">
        <w:rPr>
          <w:rFonts w:asciiTheme="minorHAnsi" w:hAnsiTheme="minorHAnsi" w:cstheme="minorHAnsi"/>
          <w:color w:val="000000"/>
        </w:rPr>
        <w:t xml:space="preserve"> tenu de fournir à </w:t>
      </w:r>
      <w:r w:rsidR="002409E3">
        <w:rPr>
          <w:rFonts w:asciiTheme="minorHAnsi" w:hAnsiTheme="minorHAnsi" w:cstheme="minorHAnsi"/>
          <w:color w:val="000000"/>
        </w:rPr>
        <w:t>LPT</w:t>
      </w:r>
      <w:r w:rsidR="002409E3" w:rsidRPr="007B1CBE">
        <w:rPr>
          <w:rFonts w:asciiTheme="minorHAnsi" w:hAnsiTheme="minorHAnsi" w:cstheme="minorHAnsi"/>
          <w:color w:val="000000"/>
        </w:rPr>
        <w:t xml:space="preserve"> </w:t>
      </w:r>
      <w:r w:rsidR="000207D7" w:rsidRPr="007B1CBE">
        <w:rPr>
          <w:rFonts w:asciiTheme="minorHAnsi" w:hAnsiTheme="minorHAnsi" w:cstheme="minorHAnsi"/>
          <w:color w:val="000000"/>
        </w:rPr>
        <w:t>les éléments permettant d'apprécier le bien-fondé du motif invoqué.</w:t>
      </w:r>
    </w:p>
    <w:p w14:paraId="63159742" w14:textId="77777777" w:rsidR="00894266" w:rsidRDefault="00894266" w:rsidP="00343E39">
      <w:pPr>
        <w:jc w:val="both"/>
        <w:rPr>
          <w:rFonts w:ascii="Calibri" w:hAnsi="Calibri"/>
          <w:b/>
        </w:rPr>
      </w:pPr>
      <w:r w:rsidRPr="007B1CBE">
        <w:rPr>
          <w:rFonts w:asciiTheme="minorHAnsi" w:hAnsiTheme="minorHAnsi" w:cstheme="minorHAnsi"/>
          <w:color w:val="000000"/>
        </w:rPr>
        <w:lastRenderedPageBreak/>
        <w:t xml:space="preserve">§ </w:t>
      </w:r>
      <w:r>
        <w:rPr>
          <w:rFonts w:asciiTheme="minorHAnsi" w:hAnsiTheme="minorHAnsi" w:cstheme="minorHAnsi"/>
          <w:color w:val="000000"/>
        </w:rPr>
        <w:t xml:space="preserve">2. </w:t>
      </w:r>
      <w:r w:rsidR="00343E39" w:rsidRPr="00127879">
        <w:rPr>
          <w:rFonts w:ascii="Calibri" w:hAnsi="Calibri"/>
          <w:b/>
        </w:rPr>
        <w:t xml:space="preserve">Le </w:t>
      </w:r>
      <w:r w:rsidR="00854ABE">
        <w:rPr>
          <w:rFonts w:ascii="Calibri" w:hAnsi="Calibri"/>
          <w:b/>
        </w:rPr>
        <w:t>candidat-locataire</w:t>
      </w:r>
      <w:r w:rsidR="00343E39" w:rsidRPr="00127879">
        <w:rPr>
          <w:rFonts w:ascii="Calibri" w:hAnsi="Calibri"/>
          <w:b/>
        </w:rPr>
        <w:t xml:space="preserve"> est aussi clairement informé que 3 propositions au maximum peuvent lui être faites.</w:t>
      </w:r>
      <w:r w:rsidR="00296080" w:rsidRPr="00127879">
        <w:rPr>
          <w:rFonts w:ascii="Calibri" w:hAnsi="Calibri"/>
          <w:b/>
        </w:rPr>
        <w:t xml:space="preserve"> </w:t>
      </w:r>
    </w:p>
    <w:p w14:paraId="66A8EBB0" w14:textId="77777777" w:rsidR="009979FC" w:rsidRDefault="00F47C8E" w:rsidP="007B1CBE">
      <w:pPr>
        <w:pStyle w:val="NormalWeb"/>
        <w:jc w:val="both"/>
        <w:rPr>
          <w:rFonts w:ascii="Calibri" w:hAnsi="Calibri"/>
        </w:rPr>
      </w:pPr>
      <w:r w:rsidRPr="00F47C8E">
        <w:rPr>
          <w:rFonts w:ascii="Calibri" w:hAnsi="Calibri"/>
        </w:rPr>
        <w:t xml:space="preserve">§ 3. Si le refus n’est pas fondé sur un des trois motifs du § 2 ou si le candidat-locataire ne donne aucune suite à une proposition de logement, la candidature du candidat-locataire sera gelée pendant 6 mois à dater de la date de proposition du logement. TLB l’informera de ce gel de procédure par envoi recommandé dans les </w:t>
      </w:r>
      <w:r>
        <w:rPr>
          <w:rFonts w:ascii="Calibri" w:hAnsi="Calibri"/>
        </w:rPr>
        <w:t>15</w:t>
      </w:r>
      <w:r w:rsidRPr="00F47C8E">
        <w:rPr>
          <w:rFonts w:ascii="Calibri" w:hAnsi="Calibri"/>
        </w:rPr>
        <w:t xml:space="preserve"> jours.     Le 3ème refus non fondé ou la 3ème absence de réponse à une proposition de logement entraîne la radiation de la candidature du registre. </w:t>
      </w:r>
      <w:r w:rsidR="009979FC">
        <w:rPr>
          <w:rFonts w:ascii="Calibri" w:hAnsi="Calibri"/>
        </w:rPr>
        <w:t xml:space="preserve">LPT </w:t>
      </w:r>
      <w:r w:rsidRPr="00F47C8E">
        <w:rPr>
          <w:rFonts w:ascii="Calibri" w:hAnsi="Calibri"/>
        </w:rPr>
        <w:t xml:space="preserve">informera le candidat-locataire de cette radiation par envoi recommandé dans les </w:t>
      </w:r>
      <w:r>
        <w:rPr>
          <w:rFonts w:ascii="Calibri" w:hAnsi="Calibri"/>
        </w:rPr>
        <w:t>15</w:t>
      </w:r>
      <w:r w:rsidRPr="00F47C8E">
        <w:rPr>
          <w:rFonts w:ascii="Calibri" w:hAnsi="Calibri"/>
        </w:rPr>
        <w:t xml:space="preserve"> jours. » </w:t>
      </w:r>
    </w:p>
    <w:p w14:paraId="5883E496" w14:textId="2EF7774F" w:rsidR="00296080" w:rsidRDefault="000207D7" w:rsidP="007B1CBE">
      <w:pPr>
        <w:pStyle w:val="NormalWeb"/>
        <w:jc w:val="both"/>
        <w:rPr>
          <w:rFonts w:ascii="Calibri" w:hAnsi="Calibri" w:cs="Calibri"/>
          <w:color w:val="000000"/>
        </w:rPr>
      </w:pPr>
      <w:r w:rsidRPr="007B1CBE">
        <w:rPr>
          <w:rFonts w:ascii="Calibri" w:hAnsi="Calibri" w:cs="Calibri"/>
          <w:b/>
          <w:color w:val="000000"/>
        </w:rPr>
        <w:t xml:space="preserve">Article 9 - Dérogations </w:t>
      </w:r>
    </w:p>
    <w:p w14:paraId="56E53584" w14:textId="327DE17A" w:rsidR="000207D7" w:rsidRPr="007B1CBE" w:rsidRDefault="002409E3" w:rsidP="007B1CBE">
      <w:pPr>
        <w:pStyle w:val="NormalWeb"/>
        <w:jc w:val="both"/>
        <w:rPr>
          <w:rFonts w:ascii="Calibri" w:hAnsi="Calibri" w:cs="Calibri"/>
          <w:color w:val="000000"/>
        </w:rPr>
      </w:pPr>
      <w:r>
        <w:rPr>
          <w:rFonts w:ascii="Calibri" w:hAnsi="Calibri" w:cs="Calibri"/>
          <w:color w:val="000000"/>
        </w:rPr>
        <w:t>LPT</w:t>
      </w:r>
      <w:r w:rsidR="000207D7" w:rsidRPr="007B1CBE">
        <w:rPr>
          <w:rFonts w:ascii="Calibri" w:hAnsi="Calibri" w:cs="Calibri"/>
          <w:color w:val="000000"/>
        </w:rPr>
        <w:t xml:space="preserve"> ne peut déroger au Règlement d'attribution que dans les cas suivants : </w:t>
      </w:r>
      <w:r w:rsidR="000207D7" w:rsidRPr="007B1CBE">
        <w:rPr>
          <w:rStyle w:val="plist"/>
          <w:rFonts w:ascii="Calibri" w:hAnsi="Calibri" w:cs="Calibri"/>
          <w:color w:val="000000"/>
        </w:rPr>
        <w:t>1° s'il y a lieu d'appliquer le régime dérogatoire visé à l'article 39/2 § 2 du présent arrêté ;2° lorsque le demandeur se trouve en situation d'urgence extrême ;3° lorsque l'attribution porte sur la location d'habitations adaptées à l'usage de personnes reconnues handicapées ;4° lorsque des logements sont conçus pour des personnes âgées et que ceux-ci bénéficient de services spécifiques ;5° lorsque l'attribution se fait dans le cadre d'une mutation ;</w:t>
      </w:r>
      <w:r w:rsidR="000207D7" w:rsidRPr="007B1CBE">
        <w:rPr>
          <w:rFonts w:ascii="Calibri" w:hAnsi="Calibri" w:cs="Calibri"/>
          <w:color w:val="000000"/>
        </w:rPr>
        <w:t xml:space="preserve"> Cette dérogation doit être formellement motivée et mentionnée en marge du Registre.</w:t>
      </w:r>
      <w:r w:rsidR="00F47C8E">
        <w:rPr>
          <w:rFonts w:ascii="Calibri" w:hAnsi="Calibri" w:cs="Calibri"/>
          <w:color w:val="000000"/>
        </w:rPr>
        <w:t xml:space="preserve"> 6°</w:t>
      </w:r>
      <w:r w:rsidR="00F47C8E" w:rsidRPr="00F47C8E">
        <w:rPr>
          <w:rFonts w:ascii="Calibri" w:hAnsi="Calibri" w:cs="Calibri"/>
          <w:color w:val="000000"/>
        </w:rPr>
        <w:t>Par dérogation à l’attribution des logements par ordre chronologique prévu par l’article 7, § 3, les logements situés</w:t>
      </w:r>
      <w:r w:rsidR="00F47C8E">
        <w:rPr>
          <w:rFonts w:ascii="Calibri" w:hAnsi="Calibri" w:cs="Calibri"/>
          <w:color w:val="000000"/>
        </w:rPr>
        <w:t xml:space="preserve"> </w:t>
      </w:r>
      <w:r w:rsidR="00F47C8E" w:rsidRPr="00A255A2">
        <w:rPr>
          <w:rFonts w:ascii="Calibri" w:hAnsi="Calibri"/>
        </w:rPr>
        <w:t xml:space="preserve">au rez-de-chaussée ou desservis par un ascenseur peuvent être proposés prioritairement aux </w:t>
      </w:r>
      <w:r w:rsidR="00F47C8E">
        <w:rPr>
          <w:rFonts w:ascii="Calibri" w:hAnsi="Calibri"/>
        </w:rPr>
        <w:t>candidats-locataires</w:t>
      </w:r>
      <w:r w:rsidR="00F47C8E" w:rsidRPr="00A255A2">
        <w:rPr>
          <w:rFonts w:ascii="Calibri" w:hAnsi="Calibri"/>
        </w:rPr>
        <w:t xml:space="preserve"> ayant fait état dans leur formulaire de candidature de problèmes de santé ou de mobilité, justifiés par un certificat médical ou une attestation de handicap.</w:t>
      </w:r>
    </w:p>
    <w:p w14:paraId="3242FFCA" w14:textId="77777777" w:rsidR="000207D7" w:rsidRDefault="000207D7" w:rsidP="007B08F9">
      <w:pPr>
        <w:jc w:val="both"/>
        <w:rPr>
          <w:rFonts w:asciiTheme="minorHAnsi" w:hAnsiTheme="minorHAnsi" w:cstheme="minorHAnsi"/>
          <w:color w:val="FF0000"/>
        </w:rPr>
      </w:pPr>
    </w:p>
    <w:p w14:paraId="4F5BC55E" w14:textId="77777777" w:rsidR="000207D7" w:rsidRPr="007B1CBE" w:rsidRDefault="007B1CBE" w:rsidP="007B08F9">
      <w:pPr>
        <w:jc w:val="both"/>
        <w:rPr>
          <w:rFonts w:asciiTheme="minorHAnsi" w:hAnsiTheme="minorHAnsi" w:cstheme="minorHAnsi"/>
          <w:b/>
        </w:rPr>
      </w:pPr>
      <w:r w:rsidRPr="007B1CBE">
        <w:rPr>
          <w:rFonts w:asciiTheme="minorHAnsi" w:hAnsiTheme="minorHAnsi" w:cstheme="minorHAnsi"/>
          <w:b/>
        </w:rPr>
        <w:t>Article 10 - Renouvellement des candidatures</w:t>
      </w:r>
    </w:p>
    <w:p w14:paraId="0EAF90F3" w14:textId="77777777" w:rsidR="000207D7" w:rsidRDefault="000207D7" w:rsidP="007B08F9">
      <w:pPr>
        <w:jc w:val="both"/>
        <w:rPr>
          <w:rFonts w:asciiTheme="minorHAnsi" w:hAnsiTheme="minorHAnsi" w:cstheme="minorHAnsi"/>
          <w:color w:val="FF0000"/>
        </w:rPr>
      </w:pPr>
    </w:p>
    <w:p w14:paraId="0058800A" w14:textId="4600830B" w:rsidR="00D2397F" w:rsidRDefault="00894266" w:rsidP="007B08F9">
      <w:pPr>
        <w:jc w:val="both"/>
        <w:rPr>
          <w:rFonts w:asciiTheme="minorHAnsi" w:hAnsiTheme="minorHAnsi"/>
        </w:rPr>
      </w:pPr>
      <w:r w:rsidRPr="007B1CBE">
        <w:rPr>
          <w:rFonts w:asciiTheme="minorHAnsi" w:hAnsiTheme="minorHAnsi" w:cstheme="minorHAnsi"/>
          <w:color w:val="000000"/>
        </w:rPr>
        <w:t xml:space="preserve">§ 1. </w:t>
      </w:r>
      <w:r w:rsidR="007B08F9" w:rsidRPr="007B1CBE">
        <w:rPr>
          <w:rFonts w:asciiTheme="minorHAnsi" w:hAnsiTheme="minorHAnsi" w:cstheme="minorHAnsi"/>
        </w:rPr>
        <w:t>Annuellement en janvier, chaque candidat</w:t>
      </w:r>
      <w:r w:rsidR="00854ABE">
        <w:rPr>
          <w:rFonts w:asciiTheme="minorHAnsi" w:hAnsiTheme="minorHAnsi" w:cstheme="minorHAnsi"/>
        </w:rPr>
        <w:t>-</w:t>
      </w:r>
      <w:r w:rsidR="007B08F9" w:rsidRPr="007B1CBE">
        <w:rPr>
          <w:rFonts w:asciiTheme="minorHAnsi" w:hAnsiTheme="minorHAnsi" w:cstheme="minorHAnsi"/>
        </w:rPr>
        <w:t xml:space="preserve">locataire est invité à renvoyer un formulaire de confirmation et de mise à jour de sa candidature dans lequel il déclare sur l’honneur sa composition de ménage et les revenus de tous les membres de son ménage. </w:t>
      </w:r>
      <w:r w:rsidR="00D2397F" w:rsidRPr="007B1CBE">
        <w:rPr>
          <w:rFonts w:asciiTheme="minorHAnsi" w:hAnsiTheme="minorHAnsi"/>
        </w:rPr>
        <w:t>Sans réponse pour le 31 mars,  la candidature est suspendue (statut dans le registre = « suspension »).  A défaut de réaction toutes les candidatures</w:t>
      </w:r>
      <w:r w:rsidR="002409E3">
        <w:rPr>
          <w:rFonts w:asciiTheme="minorHAnsi" w:hAnsiTheme="minorHAnsi"/>
        </w:rPr>
        <w:t xml:space="preserve"> </w:t>
      </w:r>
      <w:r w:rsidR="00D2397F" w:rsidRPr="007B1CBE">
        <w:rPr>
          <w:rFonts w:asciiTheme="minorHAnsi" w:hAnsiTheme="minorHAnsi"/>
        </w:rPr>
        <w:t xml:space="preserve">suspendues sont </w:t>
      </w:r>
      <w:r w:rsidR="00A74084">
        <w:rPr>
          <w:rFonts w:asciiTheme="minorHAnsi" w:hAnsiTheme="minorHAnsi"/>
        </w:rPr>
        <w:t>annulées</w:t>
      </w:r>
      <w:r w:rsidR="00D2397F" w:rsidRPr="007B1CBE">
        <w:rPr>
          <w:rFonts w:asciiTheme="minorHAnsi" w:hAnsiTheme="minorHAnsi"/>
        </w:rPr>
        <w:t xml:space="preserve"> le 31 décembre.</w:t>
      </w:r>
    </w:p>
    <w:p w14:paraId="31BA0762" w14:textId="77777777" w:rsidR="00894266" w:rsidRPr="007B1CBE" w:rsidRDefault="00894266" w:rsidP="007B08F9">
      <w:pPr>
        <w:jc w:val="both"/>
        <w:rPr>
          <w:rFonts w:asciiTheme="minorHAnsi" w:hAnsiTheme="minorHAnsi" w:cstheme="minorHAnsi"/>
        </w:rPr>
      </w:pPr>
    </w:p>
    <w:p w14:paraId="5E34B73A" w14:textId="5BFEBA66" w:rsidR="00D2397F" w:rsidRPr="007B1CBE" w:rsidRDefault="00894266" w:rsidP="00D2397F">
      <w:pPr>
        <w:pStyle w:val="Normalcentr"/>
        <w:jc w:val="both"/>
        <w:rPr>
          <w:rFonts w:asciiTheme="minorHAnsi" w:hAnsiTheme="minorHAnsi"/>
          <w:sz w:val="24"/>
          <w:szCs w:val="24"/>
        </w:rPr>
      </w:pPr>
      <w:r w:rsidRPr="007B1CBE">
        <w:rPr>
          <w:rFonts w:asciiTheme="minorHAnsi" w:hAnsiTheme="minorHAnsi" w:cstheme="minorHAnsi"/>
          <w:color w:val="000000"/>
        </w:rPr>
        <w:t xml:space="preserve">§ </w:t>
      </w:r>
      <w:r>
        <w:rPr>
          <w:rFonts w:asciiTheme="minorHAnsi" w:hAnsiTheme="minorHAnsi" w:cstheme="minorHAnsi"/>
          <w:color w:val="000000"/>
        </w:rPr>
        <w:t xml:space="preserve">2. </w:t>
      </w:r>
      <w:r w:rsidR="00D2397F" w:rsidRPr="007B1CBE">
        <w:rPr>
          <w:rFonts w:asciiTheme="minorHAnsi" w:hAnsiTheme="minorHAnsi"/>
          <w:sz w:val="24"/>
          <w:szCs w:val="24"/>
        </w:rPr>
        <w:t>Annuellement en juin, chaque service social conventionné (SSC) reçoit la liste des candidatures suspendues pour une mise à jour.</w:t>
      </w:r>
    </w:p>
    <w:p w14:paraId="276623BC" w14:textId="3D8DAA5D" w:rsidR="00D2397F" w:rsidRPr="007B1CBE" w:rsidRDefault="00D2397F" w:rsidP="00D2397F">
      <w:pPr>
        <w:pStyle w:val="Normalcentr"/>
        <w:numPr>
          <w:ilvl w:val="0"/>
          <w:numId w:val="34"/>
        </w:numPr>
        <w:ind w:left="284" w:hanging="153"/>
        <w:jc w:val="both"/>
        <w:rPr>
          <w:rFonts w:asciiTheme="minorHAnsi" w:hAnsiTheme="minorHAnsi"/>
          <w:sz w:val="24"/>
          <w:szCs w:val="24"/>
        </w:rPr>
      </w:pPr>
      <w:proofErr w:type="gramStart"/>
      <w:r w:rsidRPr="007B1CBE">
        <w:rPr>
          <w:rFonts w:asciiTheme="minorHAnsi" w:hAnsiTheme="minorHAnsi"/>
          <w:sz w:val="24"/>
          <w:szCs w:val="24"/>
        </w:rPr>
        <w:t>soit</w:t>
      </w:r>
      <w:proofErr w:type="gramEnd"/>
      <w:r w:rsidRPr="007B1CBE">
        <w:rPr>
          <w:rFonts w:asciiTheme="minorHAnsi" w:hAnsiTheme="minorHAnsi"/>
          <w:sz w:val="24"/>
          <w:szCs w:val="24"/>
        </w:rPr>
        <w:t xml:space="preserve"> le SSC parvient à contacter le </w:t>
      </w:r>
      <w:r w:rsidR="00854ABE">
        <w:rPr>
          <w:rFonts w:asciiTheme="minorHAnsi" w:hAnsiTheme="minorHAnsi"/>
          <w:sz w:val="24"/>
          <w:szCs w:val="24"/>
        </w:rPr>
        <w:t>candidat-locataire</w:t>
      </w:r>
      <w:r w:rsidRPr="007B1CBE">
        <w:rPr>
          <w:rFonts w:asciiTheme="minorHAnsi" w:hAnsiTheme="minorHAnsi"/>
          <w:sz w:val="24"/>
          <w:szCs w:val="24"/>
        </w:rPr>
        <w:t xml:space="preserve"> et celui-ci prend contact avec LPT pour mettre à jour sa candidature ;</w:t>
      </w:r>
    </w:p>
    <w:p w14:paraId="1475A83C" w14:textId="7ECD8DCB" w:rsidR="003534D7" w:rsidRPr="007B1CBE" w:rsidRDefault="00D2397F" w:rsidP="003534D7">
      <w:pPr>
        <w:pStyle w:val="Normalcentr"/>
        <w:numPr>
          <w:ilvl w:val="0"/>
          <w:numId w:val="34"/>
        </w:numPr>
        <w:ind w:left="284" w:hanging="153"/>
        <w:jc w:val="both"/>
        <w:rPr>
          <w:rFonts w:asciiTheme="minorHAnsi" w:hAnsiTheme="minorHAnsi"/>
          <w:sz w:val="24"/>
          <w:szCs w:val="24"/>
        </w:rPr>
      </w:pPr>
      <w:proofErr w:type="gramStart"/>
      <w:r w:rsidRPr="007B1CBE">
        <w:rPr>
          <w:rFonts w:asciiTheme="minorHAnsi" w:hAnsiTheme="minorHAnsi"/>
          <w:sz w:val="24"/>
          <w:szCs w:val="24"/>
        </w:rPr>
        <w:t>soit</w:t>
      </w:r>
      <w:proofErr w:type="gramEnd"/>
      <w:r w:rsidRPr="007B1CBE">
        <w:rPr>
          <w:rFonts w:asciiTheme="minorHAnsi" w:hAnsiTheme="minorHAnsi"/>
          <w:sz w:val="24"/>
          <w:szCs w:val="24"/>
        </w:rPr>
        <w:t xml:space="preserve">, malgré l’intervention du SSC, LPT reste sans nouvelle du </w:t>
      </w:r>
      <w:r w:rsidR="00854ABE">
        <w:rPr>
          <w:rFonts w:asciiTheme="minorHAnsi" w:hAnsiTheme="minorHAnsi"/>
          <w:sz w:val="24"/>
          <w:szCs w:val="24"/>
        </w:rPr>
        <w:t>candidat-locataire</w:t>
      </w:r>
      <w:r w:rsidRPr="007B1CBE">
        <w:rPr>
          <w:rFonts w:asciiTheme="minorHAnsi" w:hAnsiTheme="minorHAnsi"/>
          <w:sz w:val="24"/>
          <w:szCs w:val="24"/>
        </w:rPr>
        <w:t>.  Dans ce cas la candidature est annulée le 31 décembre.</w:t>
      </w:r>
    </w:p>
    <w:p w14:paraId="00C3BD79" w14:textId="77777777" w:rsidR="00E00CF4" w:rsidRPr="007B1CBE" w:rsidRDefault="00E00CF4" w:rsidP="00E00CF4">
      <w:pPr>
        <w:pStyle w:val="Normalcentr"/>
        <w:jc w:val="both"/>
        <w:rPr>
          <w:rFonts w:asciiTheme="minorHAnsi" w:hAnsiTheme="minorHAnsi"/>
          <w:sz w:val="24"/>
          <w:szCs w:val="24"/>
        </w:rPr>
      </w:pPr>
    </w:p>
    <w:p w14:paraId="70487CDB" w14:textId="77777777" w:rsidR="003534D7" w:rsidRPr="007B1CBE" w:rsidRDefault="007B1CBE" w:rsidP="003534D7">
      <w:pPr>
        <w:pStyle w:val="BlockLabel"/>
        <w:framePr w:w="0" w:hSpace="0" w:wrap="auto" w:vAnchor="margin" w:hAnchor="text" w:yAlign="inline"/>
        <w:rPr>
          <w:rFonts w:asciiTheme="minorHAnsi" w:hAnsiTheme="minorHAnsi"/>
          <w:sz w:val="24"/>
          <w:szCs w:val="24"/>
        </w:rPr>
      </w:pPr>
      <w:r w:rsidRPr="007B1CBE">
        <w:rPr>
          <w:rFonts w:asciiTheme="minorHAnsi" w:hAnsiTheme="minorHAnsi"/>
          <w:sz w:val="24"/>
          <w:szCs w:val="24"/>
        </w:rPr>
        <w:t xml:space="preserve">Article 11- </w:t>
      </w:r>
      <w:r w:rsidR="003534D7" w:rsidRPr="007B1CBE">
        <w:rPr>
          <w:rFonts w:asciiTheme="minorHAnsi" w:hAnsiTheme="minorHAnsi"/>
          <w:sz w:val="24"/>
          <w:szCs w:val="24"/>
        </w:rPr>
        <w:t>Réactivation d’une candidature annulée administrativement</w:t>
      </w:r>
    </w:p>
    <w:p w14:paraId="4106085E" w14:textId="77777777" w:rsidR="009979FC" w:rsidRDefault="009979FC" w:rsidP="00D2397F">
      <w:pPr>
        <w:jc w:val="both"/>
        <w:rPr>
          <w:rFonts w:asciiTheme="minorHAnsi" w:hAnsiTheme="minorHAnsi" w:cstheme="minorHAnsi"/>
          <w:color w:val="000000"/>
        </w:rPr>
      </w:pPr>
    </w:p>
    <w:p w14:paraId="27EADCB7" w14:textId="36283F02" w:rsidR="00D2397F" w:rsidRPr="009979FC" w:rsidRDefault="00894266" w:rsidP="00D2397F">
      <w:pPr>
        <w:jc w:val="both"/>
        <w:rPr>
          <w:rFonts w:asciiTheme="minorHAnsi" w:hAnsiTheme="minorHAnsi" w:cstheme="minorHAnsi"/>
          <w:color w:val="000000"/>
        </w:rPr>
      </w:pPr>
      <w:r w:rsidRPr="007B1CBE">
        <w:rPr>
          <w:rFonts w:asciiTheme="minorHAnsi" w:hAnsiTheme="minorHAnsi" w:cstheme="minorHAnsi"/>
          <w:color w:val="000000"/>
        </w:rPr>
        <w:t xml:space="preserve">§ </w:t>
      </w:r>
      <w:r>
        <w:rPr>
          <w:rFonts w:asciiTheme="minorHAnsi" w:hAnsiTheme="minorHAnsi" w:cstheme="minorHAnsi"/>
          <w:color w:val="000000"/>
        </w:rPr>
        <w:t xml:space="preserve">1. </w:t>
      </w:r>
      <w:r w:rsidR="00D2397F" w:rsidRPr="007B1CBE">
        <w:rPr>
          <w:rFonts w:asciiTheme="minorHAnsi" w:hAnsiTheme="minorHAnsi"/>
        </w:rPr>
        <w:t>Quand une candidature est annulée administrativement (</w:t>
      </w:r>
      <w:proofErr w:type="gramStart"/>
      <w:r w:rsidR="00D2397F" w:rsidRPr="007B1CBE">
        <w:rPr>
          <w:rFonts w:asciiTheme="minorHAnsi" w:hAnsiTheme="minorHAnsi"/>
        </w:rPr>
        <w:t>non réponse</w:t>
      </w:r>
      <w:proofErr w:type="gramEnd"/>
      <w:r w:rsidR="00D2397F" w:rsidRPr="007B1CBE">
        <w:rPr>
          <w:rFonts w:asciiTheme="minorHAnsi" w:hAnsiTheme="minorHAnsi"/>
        </w:rPr>
        <w:t xml:space="preserve"> à un courrier ou à une demande de mise à jour), et qu’il y a une demande de réactivation dans les 6 mois qui suivent la date d’annulation, la candidature est réactivée à la date originelle de la demande.</w:t>
      </w:r>
    </w:p>
    <w:p w14:paraId="782220EF" w14:textId="77777777" w:rsidR="00D2397F" w:rsidRPr="007B1CBE" w:rsidRDefault="00D2397F" w:rsidP="00D2397F">
      <w:pPr>
        <w:jc w:val="both"/>
        <w:rPr>
          <w:rFonts w:asciiTheme="minorHAnsi" w:hAnsiTheme="minorHAnsi"/>
        </w:rPr>
      </w:pPr>
    </w:p>
    <w:p w14:paraId="50566377" w14:textId="7049315D" w:rsidR="003534D7" w:rsidRPr="007B1CBE" w:rsidRDefault="00894266" w:rsidP="00D2397F">
      <w:pPr>
        <w:jc w:val="both"/>
        <w:rPr>
          <w:rFonts w:asciiTheme="minorHAnsi" w:hAnsiTheme="minorHAnsi"/>
        </w:rPr>
      </w:pPr>
      <w:r w:rsidRPr="007B1CBE">
        <w:rPr>
          <w:rFonts w:asciiTheme="minorHAnsi" w:hAnsiTheme="minorHAnsi" w:cstheme="minorHAnsi"/>
          <w:color w:val="000000"/>
        </w:rPr>
        <w:t xml:space="preserve">§ </w:t>
      </w:r>
      <w:r>
        <w:rPr>
          <w:rFonts w:asciiTheme="minorHAnsi" w:hAnsiTheme="minorHAnsi" w:cstheme="minorHAnsi"/>
          <w:color w:val="000000"/>
        </w:rPr>
        <w:t xml:space="preserve">2. </w:t>
      </w:r>
      <w:r w:rsidR="00D2397F" w:rsidRPr="007B1CBE">
        <w:rPr>
          <w:rFonts w:asciiTheme="minorHAnsi" w:hAnsiTheme="minorHAnsi"/>
        </w:rPr>
        <w:t xml:space="preserve">Si la demande de réactivation intervient après 6 mois suivant la date d’annulation, il n’y a pas de réactivation possible sur demande du </w:t>
      </w:r>
      <w:r w:rsidR="00854ABE">
        <w:rPr>
          <w:rFonts w:asciiTheme="minorHAnsi" w:hAnsiTheme="minorHAnsi"/>
        </w:rPr>
        <w:t>candidat-locataire</w:t>
      </w:r>
      <w:r w:rsidR="00D2397F" w:rsidRPr="007B1CBE">
        <w:rPr>
          <w:rFonts w:asciiTheme="minorHAnsi" w:hAnsiTheme="minorHAnsi"/>
        </w:rPr>
        <w:t xml:space="preserve">.  Toutefois, une réactivation peut être envisagée sur base de motivations « valables » présentées par le </w:t>
      </w:r>
      <w:r w:rsidR="00FE5A3A" w:rsidRPr="007B1CBE">
        <w:rPr>
          <w:rFonts w:asciiTheme="minorHAnsi" w:hAnsiTheme="minorHAnsi"/>
        </w:rPr>
        <w:t>s</w:t>
      </w:r>
      <w:r w:rsidR="00D2397F" w:rsidRPr="007B1CBE">
        <w:rPr>
          <w:rFonts w:asciiTheme="minorHAnsi" w:hAnsiTheme="minorHAnsi"/>
        </w:rPr>
        <w:t xml:space="preserve">ervice </w:t>
      </w:r>
      <w:r w:rsidR="00FE5A3A" w:rsidRPr="007B1CBE">
        <w:rPr>
          <w:rFonts w:asciiTheme="minorHAnsi" w:hAnsiTheme="minorHAnsi"/>
        </w:rPr>
        <w:t>s</w:t>
      </w:r>
      <w:r w:rsidR="00D2397F" w:rsidRPr="007B1CBE">
        <w:rPr>
          <w:rFonts w:asciiTheme="minorHAnsi" w:hAnsiTheme="minorHAnsi"/>
        </w:rPr>
        <w:t xml:space="preserve">ocial </w:t>
      </w:r>
      <w:r w:rsidR="00FE5A3A" w:rsidRPr="007B1CBE">
        <w:rPr>
          <w:rFonts w:asciiTheme="minorHAnsi" w:hAnsiTheme="minorHAnsi"/>
        </w:rPr>
        <w:t>c</w:t>
      </w:r>
      <w:r w:rsidR="00D2397F" w:rsidRPr="007B1CBE">
        <w:rPr>
          <w:rFonts w:asciiTheme="minorHAnsi" w:hAnsiTheme="minorHAnsi"/>
        </w:rPr>
        <w:t xml:space="preserve">onventionné (SSC).  Dans ce cas, la décision se prend en réunion d’équipe. Si l’équipe ne s’estime pas en mesure de prendre une </w:t>
      </w:r>
      <w:r w:rsidR="00D2397F" w:rsidRPr="007B1CBE">
        <w:rPr>
          <w:rFonts w:asciiTheme="minorHAnsi" w:hAnsiTheme="minorHAnsi"/>
        </w:rPr>
        <w:lastRenderedPageBreak/>
        <w:t xml:space="preserve">décision, elle soumet la demande au CA.  En cas de refus une nouvelle demande peut être introduite par un </w:t>
      </w:r>
      <w:r w:rsidR="000C51B7" w:rsidRPr="007B1CBE">
        <w:rPr>
          <w:rFonts w:asciiTheme="minorHAnsi" w:hAnsiTheme="minorHAnsi"/>
        </w:rPr>
        <w:t>s</w:t>
      </w:r>
      <w:r w:rsidR="00D2397F" w:rsidRPr="007B1CBE">
        <w:rPr>
          <w:rFonts w:asciiTheme="minorHAnsi" w:hAnsiTheme="minorHAnsi"/>
        </w:rPr>
        <w:t xml:space="preserve">ervice </w:t>
      </w:r>
      <w:r w:rsidR="000C51B7" w:rsidRPr="007B1CBE">
        <w:rPr>
          <w:rFonts w:asciiTheme="minorHAnsi" w:hAnsiTheme="minorHAnsi"/>
        </w:rPr>
        <w:t>s</w:t>
      </w:r>
      <w:r w:rsidR="00D2397F" w:rsidRPr="007B1CBE">
        <w:rPr>
          <w:rFonts w:asciiTheme="minorHAnsi" w:hAnsiTheme="minorHAnsi"/>
        </w:rPr>
        <w:t xml:space="preserve">ocial conventionné.     </w:t>
      </w:r>
    </w:p>
    <w:p w14:paraId="3A9B57E7" w14:textId="77777777" w:rsidR="006A6044" w:rsidRPr="007B1CBE" w:rsidRDefault="006A6044" w:rsidP="00D2397F">
      <w:pPr>
        <w:rPr>
          <w:rFonts w:asciiTheme="minorHAnsi" w:hAnsiTheme="minorHAnsi"/>
          <w:color w:val="FF0000"/>
        </w:rPr>
      </w:pPr>
    </w:p>
    <w:p w14:paraId="748807D1" w14:textId="77777777" w:rsidR="00D2397F" w:rsidRPr="007B1CBE" w:rsidRDefault="00D2397F" w:rsidP="007B1CBE">
      <w:pPr>
        <w:pStyle w:val="BlockLabel"/>
        <w:framePr w:w="0" w:hSpace="0" w:wrap="auto" w:vAnchor="margin" w:hAnchor="text" w:yAlign="inline"/>
        <w:rPr>
          <w:rFonts w:ascii="Calibri" w:hAnsi="Calibri"/>
          <w:sz w:val="24"/>
          <w:szCs w:val="24"/>
        </w:rPr>
      </w:pPr>
      <w:r w:rsidRPr="007B1CBE">
        <w:rPr>
          <w:rFonts w:asciiTheme="minorHAnsi" w:hAnsiTheme="minorHAnsi"/>
          <w:sz w:val="24"/>
          <w:szCs w:val="24"/>
        </w:rPr>
        <w:t>Art 1</w:t>
      </w:r>
      <w:r w:rsidR="007B1CBE" w:rsidRPr="007B1CBE">
        <w:rPr>
          <w:rFonts w:asciiTheme="minorHAnsi" w:hAnsiTheme="minorHAnsi"/>
          <w:sz w:val="24"/>
          <w:szCs w:val="24"/>
        </w:rPr>
        <w:t>2</w:t>
      </w:r>
      <w:r w:rsidRPr="007B1CBE">
        <w:rPr>
          <w:rFonts w:asciiTheme="minorHAnsi" w:hAnsiTheme="minorHAnsi"/>
          <w:sz w:val="24"/>
          <w:szCs w:val="24"/>
        </w:rPr>
        <w:t xml:space="preserve"> - </w:t>
      </w:r>
      <w:r w:rsidR="003534D7" w:rsidRPr="007B1CBE">
        <w:rPr>
          <w:rFonts w:asciiTheme="minorHAnsi" w:hAnsiTheme="minorHAnsi"/>
          <w:sz w:val="24"/>
          <w:szCs w:val="24"/>
        </w:rPr>
        <w:t xml:space="preserve">Recours </w:t>
      </w:r>
    </w:p>
    <w:p w14:paraId="4558F101" w14:textId="4BFCA2C3" w:rsidR="00A74084" w:rsidRPr="00A74084" w:rsidRDefault="00A74084" w:rsidP="00A74084">
      <w:pPr>
        <w:pStyle w:val="NormalWeb"/>
        <w:shd w:val="clear" w:color="auto" w:fill="FFFFFF"/>
        <w:jc w:val="both"/>
        <w:rPr>
          <w:rFonts w:asciiTheme="minorHAnsi" w:hAnsiTheme="minorHAnsi" w:cstheme="minorHAnsi"/>
          <w:color w:val="000000"/>
        </w:rPr>
      </w:pPr>
      <w:r w:rsidRPr="00A74084">
        <w:rPr>
          <w:rFonts w:asciiTheme="minorHAnsi" w:hAnsiTheme="minorHAnsi" w:cstheme="minorHAnsi"/>
          <w:color w:val="000000"/>
        </w:rPr>
        <w:t xml:space="preserve">§ 1. Le recours en réformation visé par l’article 32, §2, du Code bruxellois du logement doit être introduit dans le mois de la notification de la décision d’attribution. Ce recours vise toute décision qui lèse un candidat-locataire, en ce compris une décision d’irrecevabilité. Le recours est adressé au fonctionnaire délégué du Gouvernement par lettre recommandée. Le recours, de même que le délai pour son introduction, sont suspensifs de la décision attaquée. Le recours indique précisément la décision contestée et les motifs qui le fondent. </w:t>
      </w:r>
    </w:p>
    <w:p w14:paraId="3E5C1FB7" w14:textId="5E412CC1" w:rsidR="00A74084" w:rsidRPr="00A74084" w:rsidRDefault="00A74084" w:rsidP="00A74084">
      <w:pPr>
        <w:pStyle w:val="NormalWeb"/>
        <w:shd w:val="clear" w:color="auto" w:fill="FFFFFF"/>
        <w:jc w:val="both"/>
        <w:rPr>
          <w:rFonts w:asciiTheme="minorHAnsi" w:hAnsiTheme="minorHAnsi" w:cstheme="minorHAnsi"/>
          <w:color w:val="000000"/>
        </w:rPr>
      </w:pPr>
      <w:r w:rsidRPr="00A74084">
        <w:rPr>
          <w:rFonts w:asciiTheme="minorHAnsi" w:hAnsiTheme="minorHAnsi" w:cstheme="minorHAnsi"/>
          <w:color w:val="000000"/>
        </w:rPr>
        <w:t xml:space="preserve">  § 2. A partir de la date d’introduction du recours visées au paragraphe précédent, le fonctionnaire délégué du Gouvernement statue sur le recours dans un délai d’un mois. Le fonctionnaire délégué du Gouvernement confirme ou réforme la décision contestée.  Dans cette dernière hypothèse, sa décision porte tous les effets d’une décision d’attribution prise en vertu de l’article 7. En cas de silence au terme de ce délai d’un mois, le recours est réputé fondé.  </w:t>
      </w:r>
    </w:p>
    <w:p w14:paraId="0D0B23D4" w14:textId="23962D86" w:rsidR="00A74084" w:rsidRPr="00A74084" w:rsidRDefault="00A74084" w:rsidP="00A74084">
      <w:pPr>
        <w:pStyle w:val="NormalWeb"/>
        <w:shd w:val="clear" w:color="auto" w:fill="FFFFFF"/>
        <w:jc w:val="both"/>
        <w:rPr>
          <w:rFonts w:asciiTheme="minorHAnsi" w:hAnsiTheme="minorHAnsi" w:cstheme="minorHAnsi"/>
          <w:color w:val="000000"/>
        </w:rPr>
      </w:pPr>
      <w:r w:rsidRPr="00A74084">
        <w:rPr>
          <w:rFonts w:asciiTheme="minorHAnsi" w:hAnsiTheme="minorHAnsi" w:cstheme="minorHAnsi"/>
          <w:color w:val="000000"/>
        </w:rPr>
        <w:t xml:space="preserve">§ 3. La décision prise sur recours est notifiée au requérant et indique les voies de recours ordinaires disponibles.    </w:t>
      </w:r>
    </w:p>
    <w:p w14:paraId="266AD4EF" w14:textId="535D395B" w:rsidR="00A74084" w:rsidRPr="00A74084" w:rsidRDefault="00A74084" w:rsidP="00A74084">
      <w:pPr>
        <w:pStyle w:val="NormalWeb"/>
        <w:shd w:val="clear" w:color="auto" w:fill="FFFFFF"/>
        <w:jc w:val="both"/>
        <w:rPr>
          <w:rFonts w:asciiTheme="minorHAnsi" w:hAnsiTheme="minorHAnsi" w:cstheme="minorHAnsi"/>
          <w:color w:val="000000"/>
        </w:rPr>
      </w:pPr>
      <w:r w:rsidRPr="00A74084">
        <w:rPr>
          <w:rFonts w:asciiTheme="minorHAnsi" w:hAnsiTheme="minorHAnsi" w:cstheme="minorHAnsi"/>
          <w:color w:val="000000"/>
        </w:rPr>
        <w:t xml:space="preserve">§ 4. Le candidat locataire qui a obtenu gain de cause </w:t>
      </w:r>
      <w:proofErr w:type="gramStart"/>
      <w:r w:rsidRPr="00A74084">
        <w:rPr>
          <w:rFonts w:asciiTheme="minorHAnsi" w:hAnsiTheme="minorHAnsi" w:cstheme="minorHAnsi"/>
          <w:color w:val="000000"/>
        </w:rPr>
        <w:t>suite au</w:t>
      </w:r>
      <w:proofErr w:type="gramEnd"/>
      <w:r w:rsidRPr="00A74084">
        <w:rPr>
          <w:rFonts w:asciiTheme="minorHAnsi" w:hAnsiTheme="minorHAnsi" w:cstheme="minorHAnsi"/>
          <w:color w:val="000000"/>
        </w:rPr>
        <w:t xml:space="preserve"> recours qu'il a introduit contre une décision d'attribution d'un logement dispose d'un droit absolu à l'attribution du premier logement adapté devenu vacant.   </w:t>
      </w:r>
    </w:p>
    <w:p w14:paraId="7DA33489" w14:textId="77777777" w:rsidR="00A74084" w:rsidRDefault="00A74084" w:rsidP="00A74084">
      <w:pPr>
        <w:pStyle w:val="NormalWeb"/>
        <w:shd w:val="clear" w:color="auto" w:fill="FFFFFF"/>
        <w:jc w:val="both"/>
        <w:rPr>
          <w:rFonts w:asciiTheme="minorHAnsi" w:hAnsiTheme="minorHAnsi" w:cstheme="minorHAnsi"/>
          <w:color w:val="000000"/>
        </w:rPr>
      </w:pPr>
      <w:r w:rsidRPr="00A74084">
        <w:rPr>
          <w:rFonts w:asciiTheme="minorHAnsi" w:hAnsiTheme="minorHAnsi" w:cstheme="minorHAnsi"/>
          <w:color w:val="000000"/>
        </w:rPr>
        <w:t xml:space="preserve">§ 5.  L'usage de cette voie de recours n'empêche pas l'introduction d'un recours selon les voies ordinaires. </w:t>
      </w:r>
    </w:p>
    <w:p w14:paraId="414EE6A4" w14:textId="162752E1" w:rsidR="007B1CBE" w:rsidRDefault="00A74084" w:rsidP="00A74084">
      <w:pPr>
        <w:pStyle w:val="NormalWeb"/>
        <w:shd w:val="clear" w:color="auto" w:fill="FFFFFF"/>
        <w:jc w:val="both"/>
        <w:rPr>
          <w:rFonts w:ascii="Calibri" w:hAnsi="Calibri" w:cs="Calibri"/>
          <w:color w:val="000000"/>
        </w:rPr>
      </w:pPr>
      <w:r w:rsidRPr="00A74084">
        <w:rPr>
          <w:rFonts w:asciiTheme="minorHAnsi" w:hAnsiTheme="minorHAnsi" w:cstheme="minorHAnsi"/>
          <w:color w:val="000000"/>
        </w:rPr>
        <w:t xml:space="preserve"> </w:t>
      </w:r>
      <w:r w:rsidR="007B1CBE" w:rsidRPr="007B1CBE">
        <w:rPr>
          <w:rFonts w:ascii="Calibri" w:hAnsi="Calibri" w:cs="Calibri"/>
          <w:b/>
          <w:color w:val="000000"/>
        </w:rPr>
        <w:t>Article 13</w:t>
      </w:r>
      <w:r w:rsidR="00BA712E" w:rsidRPr="007B1CBE">
        <w:rPr>
          <w:rFonts w:ascii="Calibri" w:hAnsi="Calibri" w:cs="Calibri"/>
          <w:b/>
          <w:color w:val="000000"/>
        </w:rPr>
        <w:t xml:space="preserve"> - Bail</w:t>
      </w:r>
      <w:r w:rsidR="00BA712E" w:rsidRPr="007B1CBE">
        <w:rPr>
          <w:rFonts w:ascii="Calibri" w:hAnsi="Calibri" w:cs="Calibri"/>
          <w:color w:val="000000"/>
        </w:rPr>
        <w:t xml:space="preserve"> </w:t>
      </w:r>
    </w:p>
    <w:p w14:paraId="2631FCCA" w14:textId="3A1C831F" w:rsidR="009979FC" w:rsidRDefault="009979FC" w:rsidP="007B1CBE">
      <w:pPr>
        <w:pStyle w:val="NormalWeb"/>
        <w:shd w:val="clear" w:color="auto" w:fill="FFFFFF"/>
        <w:jc w:val="both"/>
        <w:rPr>
          <w:rFonts w:ascii="Calibri" w:hAnsi="Calibri" w:cs="Calibri"/>
          <w:color w:val="000000"/>
        </w:rPr>
      </w:pPr>
      <w:r w:rsidRPr="00A74084">
        <w:rPr>
          <w:rFonts w:asciiTheme="minorHAnsi" w:hAnsiTheme="minorHAnsi" w:cstheme="minorHAnsi"/>
          <w:color w:val="000000"/>
        </w:rPr>
        <w:t xml:space="preserve">§ </w:t>
      </w:r>
      <w:r>
        <w:rPr>
          <w:rFonts w:asciiTheme="minorHAnsi" w:hAnsiTheme="minorHAnsi" w:cstheme="minorHAnsi"/>
          <w:color w:val="000000"/>
        </w:rPr>
        <w:t xml:space="preserve">1. </w:t>
      </w:r>
      <w:r w:rsidR="00BA712E" w:rsidRPr="007B1CBE">
        <w:rPr>
          <w:rFonts w:ascii="Calibri" w:hAnsi="Calibri" w:cs="Calibri"/>
          <w:color w:val="000000"/>
        </w:rPr>
        <w:t xml:space="preserve">Le logement est donné en location, dans le respect des dispositions en vigueur concernant les baux d'habitation. </w:t>
      </w:r>
    </w:p>
    <w:p w14:paraId="0AF2F68D" w14:textId="03300BAD" w:rsidR="00BA712E" w:rsidRPr="007B1CBE" w:rsidRDefault="009979FC" w:rsidP="007B1CBE">
      <w:pPr>
        <w:pStyle w:val="NormalWeb"/>
        <w:shd w:val="clear" w:color="auto" w:fill="FFFFFF"/>
        <w:jc w:val="both"/>
        <w:rPr>
          <w:rFonts w:ascii="Calibri" w:hAnsi="Calibri" w:cs="Calibri"/>
          <w:color w:val="000000"/>
        </w:rPr>
      </w:pPr>
      <w:r w:rsidRPr="00A74084">
        <w:rPr>
          <w:rFonts w:asciiTheme="minorHAnsi" w:hAnsiTheme="minorHAnsi" w:cstheme="minorHAnsi"/>
          <w:color w:val="000000"/>
        </w:rPr>
        <w:t xml:space="preserve">§ </w:t>
      </w:r>
      <w:r>
        <w:rPr>
          <w:rFonts w:asciiTheme="minorHAnsi" w:hAnsiTheme="minorHAnsi" w:cstheme="minorHAnsi"/>
          <w:color w:val="000000"/>
        </w:rPr>
        <w:t xml:space="preserve">2. </w:t>
      </w:r>
      <w:r w:rsidR="00BA712E" w:rsidRPr="007B1CBE">
        <w:rPr>
          <w:rFonts w:ascii="Calibri" w:hAnsi="Calibri" w:cs="Calibri"/>
          <w:color w:val="000000"/>
        </w:rPr>
        <w:t xml:space="preserve">En cas de bail conclu pour six ans au moins, l'A.I.S ; peut revoir le montant du loyer tous les trois ans, dans la mesure où le loyer pratiqué est inférieur au prix du marché et à condition que le locataire dispose de revenus supérieurs à ceux qui lui ont permis l'accès au logement. </w:t>
      </w:r>
    </w:p>
    <w:p w14:paraId="25E931F3" w14:textId="77777777" w:rsidR="00D2397F" w:rsidRPr="007B1CBE" w:rsidRDefault="00D2397F" w:rsidP="007B1CBE">
      <w:pPr>
        <w:pStyle w:val="BlockLabel"/>
        <w:framePr w:w="0" w:hSpace="0" w:wrap="auto" w:vAnchor="margin" w:hAnchor="text" w:yAlign="inline"/>
        <w:jc w:val="both"/>
        <w:rPr>
          <w:rFonts w:ascii="Calibri" w:hAnsi="Calibri" w:cs="Calibri"/>
          <w:sz w:val="24"/>
          <w:szCs w:val="24"/>
        </w:rPr>
      </w:pPr>
    </w:p>
    <w:sectPr w:rsidR="00D2397F" w:rsidRPr="007B1CBE" w:rsidSect="003534D7">
      <w:headerReference w:type="default" r:id="rId9"/>
      <w:footerReference w:type="default" r:id="rId10"/>
      <w:type w:val="continuous"/>
      <w:pgSz w:w="11906" w:h="16838"/>
      <w:pgMar w:top="397" w:right="1134" w:bottom="397" w:left="805" w:header="567"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D258C" w14:textId="77777777" w:rsidR="00A74084" w:rsidRDefault="00A74084">
      <w:r>
        <w:separator/>
      </w:r>
    </w:p>
  </w:endnote>
  <w:endnote w:type="continuationSeparator" w:id="0">
    <w:p w14:paraId="093AA93B" w14:textId="77777777" w:rsidR="00A74084" w:rsidRDefault="00A7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1BC8" w14:textId="77777777" w:rsidR="00A74084" w:rsidRDefault="00A74084" w:rsidP="001B5031">
    <w:pPr>
      <w:pStyle w:val="Pieddepage"/>
      <w:tabs>
        <w:tab w:val="clear" w:pos="9072"/>
        <w:tab w:val="right" w:pos="10260"/>
      </w:tabs>
      <w:rPr>
        <w:rFonts w:ascii="Franklin Gothic Demi" w:hAnsi="Franklin Gothic Demi"/>
        <w:sz w:val="16"/>
      </w:rPr>
    </w:pPr>
    <w:r>
      <w:rPr>
        <w:noProof/>
      </w:rPr>
      <mc:AlternateContent>
        <mc:Choice Requires="wps">
          <w:drawing>
            <wp:anchor distT="0" distB="0" distL="114300" distR="114300" simplePos="0" relativeHeight="251658240" behindDoc="0" locked="0" layoutInCell="1" allowOverlap="1" wp14:anchorId="60096E78" wp14:editId="64DFDC4A">
              <wp:simplePos x="0" y="0"/>
              <wp:positionH relativeFrom="column">
                <wp:posOffset>0</wp:posOffset>
              </wp:positionH>
              <wp:positionV relativeFrom="paragraph">
                <wp:posOffset>64770</wp:posOffset>
              </wp:positionV>
              <wp:extent cx="6629400" cy="0"/>
              <wp:effectExtent l="0" t="0" r="19050" b="190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468CD" id="Connecteur droit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" strokecolor="gray"/>
          </w:pict>
        </mc:Fallback>
      </mc:AlternateContent>
    </w:r>
  </w:p>
  <w:p w14:paraId="1CF986D3" w14:textId="1E0424EB" w:rsidR="00A74084" w:rsidRDefault="00E74783" w:rsidP="001B5031">
    <w:pPr>
      <w:pStyle w:val="Pieddepage"/>
      <w:tabs>
        <w:tab w:val="clear" w:pos="9072"/>
        <w:tab w:val="right" w:pos="10440"/>
      </w:tabs>
      <w:rPr>
        <w:rFonts w:asciiTheme="minorHAnsi" w:hAnsiTheme="minorHAnsi" w:cstheme="minorHAnsi"/>
        <w:b/>
        <w:sz w:val="18"/>
      </w:rPr>
    </w:pPr>
    <w:r>
      <w:rPr>
        <w:rFonts w:asciiTheme="minorHAnsi" w:hAnsiTheme="minorHAnsi" w:cstheme="minorHAnsi"/>
        <w:b/>
        <w:sz w:val="18"/>
      </w:rPr>
      <w:t xml:space="preserve">Rue de la Borne </w:t>
    </w:r>
    <w:proofErr w:type="gramStart"/>
    <w:r>
      <w:rPr>
        <w:rFonts w:asciiTheme="minorHAnsi" w:hAnsiTheme="minorHAnsi" w:cstheme="minorHAnsi"/>
        <w:b/>
        <w:sz w:val="18"/>
      </w:rPr>
      <w:t>14</w:t>
    </w:r>
    <w:r w:rsidR="00A74084">
      <w:rPr>
        <w:rFonts w:asciiTheme="minorHAnsi" w:hAnsiTheme="minorHAnsi" w:cstheme="minorHAnsi"/>
        <w:b/>
        <w:sz w:val="18"/>
      </w:rPr>
      <w:t xml:space="preserve">  –</w:t>
    </w:r>
    <w:proofErr w:type="gramEnd"/>
    <w:r w:rsidR="00A74084">
      <w:rPr>
        <w:rFonts w:asciiTheme="minorHAnsi" w:hAnsiTheme="minorHAnsi" w:cstheme="minorHAnsi"/>
        <w:b/>
        <w:sz w:val="18"/>
      </w:rPr>
      <w:t xml:space="preserve"> Bruxelles 10</w:t>
    </w:r>
    <w:r>
      <w:rPr>
        <w:rFonts w:asciiTheme="minorHAnsi" w:hAnsiTheme="minorHAnsi" w:cstheme="minorHAnsi"/>
        <w:b/>
        <w:sz w:val="18"/>
      </w:rPr>
      <w:t>8</w:t>
    </w:r>
    <w:r w:rsidR="00A74084">
      <w:rPr>
        <w:rFonts w:asciiTheme="minorHAnsi" w:hAnsiTheme="minorHAnsi" w:cstheme="minorHAnsi"/>
        <w:b/>
        <w:sz w:val="18"/>
      </w:rPr>
      <w:t>0 Brussel</w:t>
    </w:r>
    <w:r w:rsidR="00A74084">
      <w:rPr>
        <w:rFonts w:asciiTheme="minorHAnsi" w:hAnsiTheme="minorHAnsi" w:cstheme="minorHAnsi"/>
        <w:b/>
        <w:sz w:val="18"/>
      </w:rPr>
      <w:tab/>
      <w:t>FORTIS BE 29 0012 8859 3264</w:t>
    </w:r>
  </w:p>
  <w:p w14:paraId="2BB604DA" w14:textId="77777777" w:rsidR="00A74084" w:rsidRDefault="00A74084" w:rsidP="001B5031">
    <w:pPr>
      <w:pStyle w:val="Pieddepage"/>
      <w:tabs>
        <w:tab w:val="clear" w:pos="9072"/>
        <w:tab w:val="right" w:pos="10440"/>
      </w:tabs>
      <w:rPr>
        <w:rFonts w:asciiTheme="minorHAnsi" w:hAnsiTheme="minorHAnsi" w:cstheme="minorHAnsi"/>
        <w:b/>
        <w:sz w:val="16"/>
        <w:lang w:val="en-US"/>
      </w:rPr>
    </w:pPr>
    <w:r>
      <w:rPr>
        <w:rFonts w:asciiTheme="minorHAnsi" w:hAnsiTheme="minorHAnsi" w:cstheme="minorHAnsi"/>
        <w:b/>
        <w:sz w:val="18"/>
        <w:lang w:val="en-US"/>
      </w:rPr>
      <w:t xml:space="preserve">TEL (02) </w:t>
    </w:r>
    <w:proofErr w:type="gramStart"/>
    <w:r>
      <w:rPr>
        <w:rFonts w:asciiTheme="minorHAnsi" w:hAnsiTheme="minorHAnsi" w:cstheme="minorHAnsi"/>
        <w:b/>
        <w:sz w:val="18"/>
        <w:lang w:val="en-US"/>
      </w:rPr>
      <w:t>524.54.30  FAX</w:t>
    </w:r>
    <w:proofErr w:type="gramEnd"/>
    <w:r>
      <w:rPr>
        <w:rFonts w:asciiTheme="minorHAnsi" w:hAnsiTheme="minorHAnsi" w:cstheme="minorHAnsi"/>
        <w:b/>
        <w:sz w:val="18"/>
        <w:lang w:val="en-US"/>
      </w:rPr>
      <w:t xml:space="preserve"> (02) 524.55.16  Email : </w:t>
    </w:r>
    <w:hyperlink r:id="rId1" w:history="1">
      <w:r w:rsidRPr="00AC53DB">
        <w:rPr>
          <w:rStyle w:val="Lienhypertexte"/>
          <w:rFonts w:asciiTheme="minorHAnsi" w:hAnsiTheme="minorHAnsi" w:cstheme="minorHAnsi"/>
          <w:b/>
          <w:sz w:val="18"/>
          <w:lang w:val="en-US"/>
        </w:rPr>
        <w:t>INFO@lptb.be</w:t>
      </w:r>
    </w:hyperlink>
    <w:r>
      <w:rPr>
        <w:rFonts w:asciiTheme="minorHAnsi" w:hAnsiTheme="minorHAnsi" w:cstheme="minorHAnsi"/>
        <w:b/>
        <w:sz w:val="18"/>
        <w:lang w:val="en-US"/>
      </w:rPr>
      <w:tab/>
      <w:t>TVA BE / 458.708.743</w:t>
    </w:r>
  </w:p>
  <w:p w14:paraId="00E4DB84" w14:textId="77777777" w:rsidR="00A74084" w:rsidRPr="001B5031" w:rsidRDefault="00A74084" w:rsidP="001B5031">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E0FFD" w14:textId="77777777" w:rsidR="00A74084" w:rsidRDefault="00A74084">
      <w:r>
        <w:separator/>
      </w:r>
    </w:p>
  </w:footnote>
  <w:footnote w:type="continuationSeparator" w:id="0">
    <w:p w14:paraId="4FE4EF25" w14:textId="77777777" w:rsidR="00A74084" w:rsidRDefault="00A74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78" w:type="dxa"/>
      <w:tblLayout w:type="fixed"/>
      <w:tblCellMar>
        <w:left w:w="70" w:type="dxa"/>
        <w:right w:w="70" w:type="dxa"/>
      </w:tblCellMar>
      <w:tblLook w:val="0000" w:firstRow="0" w:lastRow="0" w:firstColumn="0" w:lastColumn="0" w:noHBand="0" w:noVBand="0"/>
    </w:tblPr>
    <w:tblGrid>
      <w:gridCol w:w="3756"/>
      <w:gridCol w:w="4066"/>
      <w:gridCol w:w="2756"/>
    </w:tblGrid>
    <w:tr w:rsidR="00A74084" w:rsidRPr="001B5031" w14:paraId="063C2844" w14:textId="77777777" w:rsidTr="001B5031">
      <w:tc>
        <w:tcPr>
          <w:tcW w:w="3756" w:type="dxa"/>
        </w:tcPr>
        <w:p w14:paraId="4A86217A" w14:textId="77777777" w:rsidR="00A74084" w:rsidRDefault="00A74084">
          <w:pPr>
            <w:pStyle w:val="En-tte"/>
            <w:ind w:right="180"/>
            <w:rPr>
              <w:sz w:val="18"/>
            </w:rPr>
          </w:pPr>
          <w:r>
            <w:rPr>
              <w:noProof/>
            </w:rPr>
            <w:drawing>
              <wp:inline distT="0" distB="0" distL="0" distR="0" wp14:anchorId="582CBC59" wp14:editId="474292E0">
                <wp:extent cx="1998980" cy="847725"/>
                <wp:effectExtent l="0" t="0" r="1270" b="9525"/>
                <wp:docPr id="3" name="Image 3" descr="X:\LPT\COMMUNICATION\Logos\lpt_logo_couleurs.jpg"/>
                <wp:cNvGraphicFramePr/>
                <a:graphic xmlns:a="http://schemas.openxmlformats.org/drawingml/2006/main">
                  <a:graphicData uri="http://schemas.openxmlformats.org/drawingml/2006/picture">
                    <pic:pic xmlns:pic="http://schemas.openxmlformats.org/drawingml/2006/picture">
                      <pic:nvPicPr>
                        <pic:cNvPr id="2" name="Image 2" descr="X:\LPT\COMMUNICATION\Logos\lpt_logo_couleurs.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80" cy="847725"/>
                        </a:xfrm>
                        <a:prstGeom prst="rect">
                          <a:avLst/>
                        </a:prstGeom>
                        <a:noFill/>
                        <a:ln>
                          <a:noFill/>
                        </a:ln>
                      </pic:spPr>
                    </pic:pic>
                  </a:graphicData>
                </a:graphic>
              </wp:inline>
            </w:drawing>
          </w:r>
        </w:p>
      </w:tc>
      <w:tc>
        <w:tcPr>
          <w:tcW w:w="4066" w:type="dxa"/>
        </w:tcPr>
        <w:p w14:paraId="16BF321E" w14:textId="77777777" w:rsidR="00A74084" w:rsidRDefault="00A74084">
          <w:pPr>
            <w:pStyle w:val="En-tte"/>
            <w:ind w:right="180"/>
          </w:pPr>
        </w:p>
      </w:tc>
      <w:tc>
        <w:tcPr>
          <w:tcW w:w="2756" w:type="dxa"/>
        </w:tcPr>
        <w:p w14:paraId="3FF278D9" w14:textId="77777777" w:rsidR="00A74084" w:rsidRDefault="00A74084">
          <w:pPr>
            <w:pStyle w:val="En-tte"/>
            <w:tabs>
              <w:tab w:val="left" w:pos="2650"/>
            </w:tabs>
            <w:jc w:val="right"/>
            <w:rPr>
              <w:rFonts w:ascii="Franklin Gothic Heavy" w:hAnsi="Franklin Gothic Heavy"/>
              <w:sz w:val="20"/>
            </w:rPr>
          </w:pPr>
        </w:p>
        <w:p w14:paraId="5412EF67" w14:textId="77777777" w:rsidR="00A74084" w:rsidRDefault="00A74084">
          <w:pPr>
            <w:pStyle w:val="En-tte"/>
            <w:jc w:val="right"/>
            <w:rPr>
              <w:sz w:val="18"/>
              <w:lang w:val="en-US"/>
            </w:rPr>
          </w:pPr>
        </w:p>
        <w:p w14:paraId="757722B3" w14:textId="77777777" w:rsidR="00A74084" w:rsidRDefault="00A74084">
          <w:pPr>
            <w:pStyle w:val="En-tte"/>
            <w:jc w:val="right"/>
            <w:rPr>
              <w:sz w:val="18"/>
              <w:lang w:val="en-US"/>
            </w:rPr>
          </w:pPr>
        </w:p>
        <w:p w14:paraId="767B1686" w14:textId="77777777" w:rsidR="00A74084" w:rsidRDefault="00A74084">
          <w:pPr>
            <w:pStyle w:val="En-tte"/>
            <w:jc w:val="right"/>
            <w:rPr>
              <w:sz w:val="18"/>
              <w:lang w:val="en-US"/>
            </w:rPr>
          </w:pPr>
        </w:p>
        <w:p w14:paraId="6B1C094A" w14:textId="77777777" w:rsidR="00A74084" w:rsidRDefault="00A74084">
          <w:pPr>
            <w:pStyle w:val="En-tte"/>
            <w:jc w:val="right"/>
            <w:rPr>
              <w:sz w:val="18"/>
              <w:lang w:val="en-US"/>
            </w:rPr>
          </w:pPr>
        </w:p>
        <w:p w14:paraId="2D9D4A67" w14:textId="5C4ABAEB" w:rsidR="00A74084" w:rsidRPr="002D35B9" w:rsidRDefault="00A74084">
          <w:pPr>
            <w:pStyle w:val="En-tte"/>
            <w:jc w:val="right"/>
            <w:rPr>
              <w:rFonts w:asciiTheme="minorHAnsi" w:hAnsiTheme="minorHAnsi" w:cstheme="minorHAnsi"/>
              <w:sz w:val="18"/>
              <w:lang w:val="en-US"/>
            </w:rPr>
          </w:pPr>
          <w:r w:rsidRPr="002D35B9">
            <w:rPr>
              <w:rFonts w:asciiTheme="minorHAnsi" w:hAnsiTheme="minorHAnsi" w:cstheme="minorHAnsi"/>
              <w:sz w:val="18"/>
              <w:lang w:val="en-US"/>
            </w:rPr>
            <w:t xml:space="preserve">Mise à jour </w:t>
          </w:r>
          <w:r w:rsidR="00E74783">
            <w:rPr>
              <w:rFonts w:asciiTheme="minorHAnsi" w:hAnsiTheme="minorHAnsi" w:cstheme="minorHAnsi"/>
              <w:sz w:val="18"/>
              <w:lang w:val="en-US"/>
            </w:rPr>
            <w:t>05-05-2020</w:t>
          </w:r>
        </w:p>
      </w:tc>
    </w:tr>
  </w:tbl>
  <w:p w14:paraId="4CE159D2" w14:textId="77777777" w:rsidR="00A74084" w:rsidRPr="004839C7" w:rsidRDefault="00A74084">
    <w:pPr>
      <w:pStyle w:val="En-tte"/>
      <w:ind w:right="18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C1A99"/>
    <w:multiLevelType w:val="hybridMultilevel"/>
    <w:tmpl w:val="A70E4EB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 w15:restartNumberingAfterBreak="0">
    <w:nsid w:val="021916D4"/>
    <w:multiLevelType w:val="hybridMultilevel"/>
    <w:tmpl w:val="E60E6BB8"/>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C71BFB"/>
    <w:multiLevelType w:val="hybridMultilevel"/>
    <w:tmpl w:val="4914D12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11D73"/>
    <w:multiLevelType w:val="hybridMultilevel"/>
    <w:tmpl w:val="9D48686E"/>
    <w:lvl w:ilvl="0" w:tplc="6D1E906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C5C9CE8">
      <w:numFmt w:val="bullet"/>
      <w:lvlText w:val=""/>
      <w:lvlJc w:val="left"/>
      <w:pPr>
        <w:tabs>
          <w:tab w:val="num" w:pos="4320"/>
        </w:tabs>
        <w:ind w:left="4320" w:hanging="360"/>
      </w:pPr>
      <w:rPr>
        <w:rFonts w:ascii="Wingdings" w:eastAsia="Times New Roman" w:hAnsi="Wingdings" w:cs="Times New Roman"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6A79D8"/>
    <w:multiLevelType w:val="hybridMultilevel"/>
    <w:tmpl w:val="39A498A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F985ADA"/>
    <w:multiLevelType w:val="hybridMultilevel"/>
    <w:tmpl w:val="9D4868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C5C9CE8">
      <w:numFmt w:val="bullet"/>
      <w:lvlText w:val=""/>
      <w:lvlJc w:val="left"/>
      <w:pPr>
        <w:tabs>
          <w:tab w:val="num" w:pos="4320"/>
        </w:tabs>
        <w:ind w:left="4320" w:hanging="360"/>
      </w:pPr>
      <w:rPr>
        <w:rFonts w:ascii="Wingdings" w:eastAsia="Times New Roman" w:hAnsi="Wingdings" w:cs="Times New Roman"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4F5F3B"/>
    <w:multiLevelType w:val="hybridMultilevel"/>
    <w:tmpl w:val="3426F2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51531"/>
    <w:multiLevelType w:val="hybridMultilevel"/>
    <w:tmpl w:val="0974E6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A350A30"/>
    <w:multiLevelType w:val="hybridMultilevel"/>
    <w:tmpl w:val="9D48686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C5C9CE8">
      <w:numFmt w:val="bullet"/>
      <w:lvlText w:val=""/>
      <w:lvlJc w:val="left"/>
      <w:pPr>
        <w:tabs>
          <w:tab w:val="num" w:pos="4320"/>
        </w:tabs>
        <w:ind w:left="4320" w:hanging="360"/>
      </w:pPr>
      <w:rPr>
        <w:rFonts w:ascii="Wingdings" w:eastAsia="Times New Roman" w:hAnsi="Wingdings" w:cs="Times New Roman"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E12C8"/>
    <w:multiLevelType w:val="hybridMultilevel"/>
    <w:tmpl w:val="3440E3A6"/>
    <w:lvl w:ilvl="0" w:tplc="FD3445EE">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B3A3639"/>
    <w:multiLevelType w:val="hybridMultilevel"/>
    <w:tmpl w:val="72C2FE32"/>
    <w:lvl w:ilvl="0" w:tplc="776867DA">
      <w:start w:val="1"/>
      <w:numFmt w:val="bullet"/>
      <w:lvlText w:val=""/>
      <w:lvlJc w:val="left"/>
      <w:pPr>
        <w:ind w:left="1470" w:hanging="360"/>
      </w:pPr>
      <w:rPr>
        <w:rFonts w:ascii="Wingdings" w:hAnsi="Wingdings" w:hint="default"/>
        <w:sz w:val="36"/>
        <w:szCs w:val="36"/>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1" w15:restartNumberingAfterBreak="0">
    <w:nsid w:val="1CDD01CA"/>
    <w:multiLevelType w:val="hybridMultilevel"/>
    <w:tmpl w:val="B25863B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722A7E"/>
    <w:multiLevelType w:val="hybridMultilevel"/>
    <w:tmpl w:val="DF3489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1591094"/>
    <w:multiLevelType w:val="hybridMultilevel"/>
    <w:tmpl w:val="266C63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4767F17"/>
    <w:multiLevelType w:val="hybridMultilevel"/>
    <w:tmpl w:val="CC962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5E1F85"/>
    <w:multiLevelType w:val="hybridMultilevel"/>
    <w:tmpl w:val="38C2D380"/>
    <w:lvl w:ilvl="0" w:tplc="31888E6A">
      <w:start w:val="1"/>
      <w:numFmt w:val="decimal"/>
      <w:lvlText w:val="%1."/>
      <w:lvlJc w:val="left"/>
      <w:pPr>
        <w:tabs>
          <w:tab w:val="num" w:pos="1440"/>
        </w:tabs>
        <w:ind w:left="1440" w:hanging="360"/>
      </w:pPr>
    </w:lvl>
    <w:lvl w:ilvl="1" w:tplc="76865912">
      <w:start w:val="1"/>
      <w:numFmt w:val="upperLetter"/>
      <w:pStyle w:val="Titre1"/>
      <w:lvlText w:val="%2."/>
      <w:lvlJc w:val="left"/>
      <w:pPr>
        <w:tabs>
          <w:tab w:val="num" w:pos="1440"/>
        </w:tabs>
        <w:ind w:left="1440" w:hanging="360"/>
      </w:pPr>
      <w:rPr>
        <w:rFonts w:hint="default"/>
      </w:rPr>
    </w:lvl>
    <w:lvl w:ilvl="2" w:tplc="D676139E">
      <w:start w:val="2"/>
      <w:numFmt w:val="bullet"/>
      <w:lvlText w:val=""/>
      <w:lvlJc w:val="left"/>
      <w:pPr>
        <w:tabs>
          <w:tab w:val="num" w:pos="2340"/>
        </w:tabs>
        <w:ind w:left="2340" w:hanging="360"/>
      </w:pPr>
      <w:rPr>
        <w:rFonts w:ascii="Symbol" w:eastAsia="Times New Roman" w:hAnsi="Symbol" w:cs="Times New Roman" w:hint="default"/>
        <w:color w:val="auto"/>
      </w:rPr>
    </w:lvl>
    <w:lvl w:ilvl="3" w:tplc="4C085B9A">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32FA6474"/>
    <w:multiLevelType w:val="hybridMultilevel"/>
    <w:tmpl w:val="02DE6A9A"/>
    <w:lvl w:ilvl="0" w:tplc="776867DA">
      <w:start w:val="1"/>
      <w:numFmt w:val="bullet"/>
      <w:lvlText w:val=""/>
      <w:lvlJc w:val="left"/>
      <w:pPr>
        <w:ind w:left="896" w:hanging="360"/>
      </w:pPr>
      <w:rPr>
        <w:rFonts w:ascii="Wingdings" w:hAnsi="Wingdings" w:hint="default"/>
        <w:sz w:val="36"/>
        <w:szCs w:val="36"/>
      </w:rPr>
    </w:lvl>
    <w:lvl w:ilvl="1" w:tplc="080C0003" w:tentative="1">
      <w:start w:val="1"/>
      <w:numFmt w:val="bullet"/>
      <w:lvlText w:val="o"/>
      <w:lvlJc w:val="left"/>
      <w:pPr>
        <w:ind w:left="1616" w:hanging="360"/>
      </w:pPr>
      <w:rPr>
        <w:rFonts w:ascii="Courier New" w:hAnsi="Courier New" w:cs="Courier New" w:hint="default"/>
      </w:rPr>
    </w:lvl>
    <w:lvl w:ilvl="2" w:tplc="080C0005" w:tentative="1">
      <w:start w:val="1"/>
      <w:numFmt w:val="bullet"/>
      <w:lvlText w:val=""/>
      <w:lvlJc w:val="left"/>
      <w:pPr>
        <w:ind w:left="2336" w:hanging="360"/>
      </w:pPr>
      <w:rPr>
        <w:rFonts w:ascii="Wingdings" w:hAnsi="Wingdings" w:hint="default"/>
      </w:rPr>
    </w:lvl>
    <w:lvl w:ilvl="3" w:tplc="080C0001" w:tentative="1">
      <w:start w:val="1"/>
      <w:numFmt w:val="bullet"/>
      <w:lvlText w:val=""/>
      <w:lvlJc w:val="left"/>
      <w:pPr>
        <w:ind w:left="3056" w:hanging="360"/>
      </w:pPr>
      <w:rPr>
        <w:rFonts w:ascii="Symbol" w:hAnsi="Symbol" w:hint="default"/>
      </w:rPr>
    </w:lvl>
    <w:lvl w:ilvl="4" w:tplc="080C0003" w:tentative="1">
      <w:start w:val="1"/>
      <w:numFmt w:val="bullet"/>
      <w:lvlText w:val="o"/>
      <w:lvlJc w:val="left"/>
      <w:pPr>
        <w:ind w:left="3776" w:hanging="360"/>
      </w:pPr>
      <w:rPr>
        <w:rFonts w:ascii="Courier New" w:hAnsi="Courier New" w:cs="Courier New" w:hint="default"/>
      </w:rPr>
    </w:lvl>
    <w:lvl w:ilvl="5" w:tplc="080C0005" w:tentative="1">
      <w:start w:val="1"/>
      <w:numFmt w:val="bullet"/>
      <w:lvlText w:val=""/>
      <w:lvlJc w:val="left"/>
      <w:pPr>
        <w:ind w:left="4496" w:hanging="360"/>
      </w:pPr>
      <w:rPr>
        <w:rFonts w:ascii="Wingdings" w:hAnsi="Wingdings" w:hint="default"/>
      </w:rPr>
    </w:lvl>
    <w:lvl w:ilvl="6" w:tplc="080C0001" w:tentative="1">
      <w:start w:val="1"/>
      <w:numFmt w:val="bullet"/>
      <w:lvlText w:val=""/>
      <w:lvlJc w:val="left"/>
      <w:pPr>
        <w:ind w:left="5216" w:hanging="360"/>
      </w:pPr>
      <w:rPr>
        <w:rFonts w:ascii="Symbol" w:hAnsi="Symbol" w:hint="default"/>
      </w:rPr>
    </w:lvl>
    <w:lvl w:ilvl="7" w:tplc="080C0003" w:tentative="1">
      <w:start w:val="1"/>
      <w:numFmt w:val="bullet"/>
      <w:lvlText w:val="o"/>
      <w:lvlJc w:val="left"/>
      <w:pPr>
        <w:ind w:left="5936" w:hanging="360"/>
      </w:pPr>
      <w:rPr>
        <w:rFonts w:ascii="Courier New" w:hAnsi="Courier New" w:cs="Courier New" w:hint="default"/>
      </w:rPr>
    </w:lvl>
    <w:lvl w:ilvl="8" w:tplc="080C0005" w:tentative="1">
      <w:start w:val="1"/>
      <w:numFmt w:val="bullet"/>
      <w:lvlText w:val=""/>
      <w:lvlJc w:val="left"/>
      <w:pPr>
        <w:ind w:left="6656" w:hanging="360"/>
      </w:pPr>
      <w:rPr>
        <w:rFonts w:ascii="Wingdings" w:hAnsi="Wingdings" w:hint="default"/>
      </w:rPr>
    </w:lvl>
  </w:abstractNum>
  <w:abstractNum w:abstractNumId="17" w15:restartNumberingAfterBreak="0">
    <w:nsid w:val="353B4B42"/>
    <w:multiLevelType w:val="hybridMultilevel"/>
    <w:tmpl w:val="4BB6DC50"/>
    <w:lvl w:ilvl="0" w:tplc="9196AFBC">
      <w:start w:val="5"/>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68A1DAC"/>
    <w:multiLevelType w:val="hybridMultilevel"/>
    <w:tmpl w:val="C994DC6C"/>
    <w:lvl w:ilvl="0" w:tplc="C20496C0">
      <w:start w:val="1"/>
      <w:numFmt w:val="bullet"/>
      <w:lvlText w:val=""/>
      <w:lvlJc w:val="left"/>
      <w:pPr>
        <w:ind w:left="1428" w:hanging="360"/>
      </w:pPr>
      <w:rPr>
        <w:rFonts w:ascii="Wingdings" w:hAnsi="Wingdings" w:hint="default"/>
        <w:sz w:val="36"/>
        <w:szCs w:val="3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15:restartNumberingAfterBreak="0">
    <w:nsid w:val="388C01F4"/>
    <w:multiLevelType w:val="hybridMultilevel"/>
    <w:tmpl w:val="9D48686E"/>
    <w:lvl w:ilvl="0" w:tplc="040C0003">
      <w:start w:val="1"/>
      <w:numFmt w:val="bullet"/>
      <w:lvlText w:val="o"/>
      <w:lvlJc w:val="left"/>
      <w:pPr>
        <w:tabs>
          <w:tab w:val="num" w:pos="720"/>
        </w:tabs>
        <w:ind w:left="720" w:hanging="360"/>
      </w:pPr>
      <w:rPr>
        <w:rFonts w:ascii="Courier New" w:hAnsi="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CC5C9CE8">
      <w:numFmt w:val="bullet"/>
      <w:lvlText w:val=""/>
      <w:lvlJc w:val="left"/>
      <w:pPr>
        <w:tabs>
          <w:tab w:val="num" w:pos="4320"/>
        </w:tabs>
        <w:ind w:left="4320" w:hanging="360"/>
      </w:pPr>
      <w:rPr>
        <w:rFonts w:ascii="Wingdings" w:eastAsia="Times New Roman" w:hAnsi="Wingdings" w:cs="Times New Roman"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70D68"/>
    <w:multiLevelType w:val="hybridMultilevel"/>
    <w:tmpl w:val="F91094A8"/>
    <w:lvl w:ilvl="0" w:tplc="5B846B16">
      <w:start w:val="1"/>
      <w:numFmt w:val="bullet"/>
      <w:lvlText w:val=""/>
      <w:lvlJc w:val="left"/>
      <w:pPr>
        <w:ind w:left="1429" w:hanging="360"/>
      </w:pPr>
      <w:rPr>
        <w:rFonts w:ascii="Wingdings" w:hAnsi="Wingdings" w:hint="default"/>
        <w:b w:val="0"/>
        <w:sz w:val="36"/>
        <w:szCs w:val="36"/>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D7E3F31"/>
    <w:multiLevelType w:val="hybridMultilevel"/>
    <w:tmpl w:val="359ADF1A"/>
    <w:lvl w:ilvl="0" w:tplc="6A98A902">
      <w:start w:val="1"/>
      <w:numFmt w:val="bullet"/>
      <w:lvlText w:val=""/>
      <w:lvlJc w:val="left"/>
      <w:pPr>
        <w:ind w:left="1428" w:hanging="360"/>
      </w:pPr>
      <w:rPr>
        <w:rFonts w:ascii="Wingdings" w:hAnsi="Wingdings" w:hint="default"/>
        <w:sz w:val="36"/>
        <w:szCs w:val="36"/>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3FD639B2"/>
    <w:multiLevelType w:val="hybridMultilevel"/>
    <w:tmpl w:val="D6703922"/>
    <w:lvl w:ilvl="0" w:tplc="040C000F">
      <w:start w:val="1"/>
      <w:numFmt w:val="decimal"/>
      <w:lvlText w:val="%1."/>
      <w:lvlJc w:val="left"/>
      <w:pPr>
        <w:tabs>
          <w:tab w:val="num" w:pos="720"/>
        </w:tabs>
        <w:ind w:left="720" w:hanging="360"/>
      </w:pPr>
      <w:rPr>
        <w:rFonts w:hint="default"/>
      </w:rPr>
    </w:lvl>
    <w:lvl w:ilvl="1" w:tplc="8A683FDA">
      <w:start w:val="1"/>
      <w:numFmt w:val="bullet"/>
      <w:lvlText w:val=""/>
      <w:lvlJc w:val="left"/>
      <w:pPr>
        <w:tabs>
          <w:tab w:val="num" w:pos="1534"/>
        </w:tabs>
        <w:ind w:left="1534" w:hanging="454"/>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07C0DE3"/>
    <w:multiLevelType w:val="hybridMultilevel"/>
    <w:tmpl w:val="80CA3288"/>
    <w:lvl w:ilvl="0" w:tplc="14903EDC">
      <w:start w:val="1"/>
      <w:numFmt w:val="bullet"/>
      <w:lvlText w:val=""/>
      <w:lvlJc w:val="left"/>
      <w:pPr>
        <w:ind w:left="1428" w:hanging="360"/>
      </w:pPr>
      <w:rPr>
        <w:rFonts w:ascii="Wingdings" w:hAnsi="Wingdings" w:hint="default"/>
        <w:sz w:val="36"/>
        <w:szCs w:val="3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15:restartNumberingAfterBreak="0">
    <w:nsid w:val="41AD5287"/>
    <w:multiLevelType w:val="hybridMultilevel"/>
    <w:tmpl w:val="AB7885A0"/>
    <w:lvl w:ilvl="0" w:tplc="080C0011">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1">
      <w:start w:val="1"/>
      <w:numFmt w:val="decimal"/>
      <w:lvlText w:val="%6)"/>
      <w:lvlJc w:val="lef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5" w15:restartNumberingAfterBreak="0">
    <w:nsid w:val="455756AC"/>
    <w:multiLevelType w:val="hybridMultilevel"/>
    <w:tmpl w:val="BA003A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4A531AE7"/>
    <w:multiLevelType w:val="hybridMultilevel"/>
    <w:tmpl w:val="6A42E7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1E2028C"/>
    <w:multiLevelType w:val="hybridMultilevel"/>
    <w:tmpl w:val="FF6A0C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4505ADD"/>
    <w:multiLevelType w:val="hybridMultilevel"/>
    <w:tmpl w:val="37FC4DA2"/>
    <w:lvl w:ilvl="0" w:tplc="040C0001">
      <w:start w:val="1"/>
      <w:numFmt w:val="bullet"/>
      <w:lvlText w:val=""/>
      <w:lvlJc w:val="left"/>
      <w:pPr>
        <w:tabs>
          <w:tab w:val="num" w:pos="717"/>
        </w:tabs>
        <w:ind w:left="717" w:hanging="360"/>
      </w:pPr>
      <w:rPr>
        <w:rFonts w:ascii="Symbol" w:hAnsi="Symbol"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29" w15:restartNumberingAfterBreak="0">
    <w:nsid w:val="54DE19AC"/>
    <w:multiLevelType w:val="hybridMultilevel"/>
    <w:tmpl w:val="3C8E830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7122873"/>
    <w:multiLevelType w:val="hybridMultilevel"/>
    <w:tmpl w:val="11CE56EA"/>
    <w:lvl w:ilvl="0" w:tplc="040C0001">
      <w:start w:val="1"/>
      <w:numFmt w:val="bullet"/>
      <w:lvlText w:val=""/>
      <w:lvlJc w:val="left"/>
      <w:pPr>
        <w:tabs>
          <w:tab w:val="num" w:pos="1068"/>
        </w:tabs>
        <w:ind w:left="1068" w:hanging="360"/>
      </w:pPr>
      <w:rPr>
        <w:rFonts w:ascii="Symbol" w:hAnsi="Symbol"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5BEE7028"/>
    <w:multiLevelType w:val="hybridMultilevel"/>
    <w:tmpl w:val="16DEBE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C1842B8"/>
    <w:multiLevelType w:val="hybridMultilevel"/>
    <w:tmpl w:val="A080CCDE"/>
    <w:lvl w:ilvl="0" w:tplc="040C0001">
      <w:start w:val="1"/>
      <w:numFmt w:val="bullet"/>
      <w:lvlText w:val=""/>
      <w:lvlJc w:val="left"/>
      <w:pPr>
        <w:tabs>
          <w:tab w:val="num" w:pos="717"/>
        </w:tabs>
        <w:ind w:left="717" w:hanging="360"/>
      </w:pPr>
      <w:rPr>
        <w:rFonts w:ascii="Symbol" w:hAnsi="Symbol" w:hint="default"/>
      </w:rPr>
    </w:lvl>
    <w:lvl w:ilvl="1" w:tplc="040C0003" w:tentative="1">
      <w:start w:val="1"/>
      <w:numFmt w:val="bullet"/>
      <w:lvlText w:val="o"/>
      <w:lvlJc w:val="left"/>
      <w:pPr>
        <w:tabs>
          <w:tab w:val="num" w:pos="1437"/>
        </w:tabs>
        <w:ind w:left="1437" w:hanging="360"/>
      </w:pPr>
      <w:rPr>
        <w:rFonts w:ascii="Courier New" w:hAnsi="Courier New" w:hint="default"/>
      </w:rPr>
    </w:lvl>
    <w:lvl w:ilvl="2" w:tplc="040C0005" w:tentative="1">
      <w:start w:val="1"/>
      <w:numFmt w:val="bullet"/>
      <w:lvlText w:val=""/>
      <w:lvlJc w:val="left"/>
      <w:pPr>
        <w:tabs>
          <w:tab w:val="num" w:pos="2157"/>
        </w:tabs>
        <w:ind w:left="2157" w:hanging="360"/>
      </w:pPr>
      <w:rPr>
        <w:rFonts w:ascii="Wingdings" w:hAnsi="Wingdings" w:hint="default"/>
      </w:rPr>
    </w:lvl>
    <w:lvl w:ilvl="3" w:tplc="040C0001" w:tentative="1">
      <w:start w:val="1"/>
      <w:numFmt w:val="bullet"/>
      <w:lvlText w:val=""/>
      <w:lvlJc w:val="left"/>
      <w:pPr>
        <w:tabs>
          <w:tab w:val="num" w:pos="2877"/>
        </w:tabs>
        <w:ind w:left="2877" w:hanging="360"/>
      </w:pPr>
      <w:rPr>
        <w:rFonts w:ascii="Symbol" w:hAnsi="Symbol" w:hint="default"/>
      </w:rPr>
    </w:lvl>
    <w:lvl w:ilvl="4" w:tplc="040C0003" w:tentative="1">
      <w:start w:val="1"/>
      <w:numFmt w:val="bullet"/>
      <w:lvlText w:val="o"/>
      <w:lvlJc w:val="left"/>
      <w:pPr>
        <w:tabs>
          <w:tab w:val="num" w:pos="3597"/>
        </w:tabs>
        <w:ind w:left="3597" w:hanging="360"/>
      </w:pPr>
      <w:rPr>
        <w:rFonts w:ascii="Courier New" w:hAnsi="Courier New" w:hint="default"/>
      </w:rPr>
    </w:lvl>
    <w:lvl w:ilvl="5" w:tplc="040C0005" w:tentative="1">
      <w:start w:val="1"/>
      <w:numFmt w:val="bullet"/>
      <w:lvlText w:val=""/>
      <w:lvlJc w:val="left"/>
      <w:pPr>
        <w:tabs>
          <w:tab w:val="num" w:pos="4317"/>
        </w:tabs>
        <w:ind w:left="4317" w:hanging="360"/>
      </w:pPr>
      <w:rPr>
        <w:rFonts w:ascii="Wingdings" w:hAnsi="Wingdings" w:hint="default"/>
      </w:rPr>
    </w:lvl>
    <w:lvl w:ilvl="6" w:tplc="040C0001" w:tentative="1">
      <w:start w:val="1"/>
      <w:numFmt w:val="bullet"/>
      <w:lvlText w:val=""/>
      <w:lvlJc w:val="left"/>
      <w:pPr>
        <w:tabs>
          <w:tab w:val="num" w:pos="5037"/>
        </w:tabs>
        <w:ind w:left="5037" w:hanging="360"/>
      </w:pPr>
      <w:rPr>
        <w:rFonts w:ascii="Symbol" w:hAnsi="Symbol" w:hint="default"/>
      </w:rPr>
    </w:lvl>
    <w:lvl w:ilvl="7" w:tplc="040C0003" w:tentative="1">
      <w:start w:val="1"/>
      <w:numFmt w:val="bullet"/>
      <w:lvlText w:val="o"/>
      <w:lvlJc w:val="left"/>
      <w:pPr>
        <w:tabs>
          <w:tab w:val="num" w:pos="5757"/>
        </w:tabs>
        <w:ind w:left="5757" w:hanging="360"/>
      </w:pPr>
      <w:rPr>
        <w:rFonts w:ascii="Courier New" w:hAnsi="Courier New" w:hint="default"/>
      </w:rPr>
    </w:lvl>
    <w:lvl w:ilvl="8" w:tplc="040C0005" w:tentative="1">
      <w:start w:val="1"/>
      <w:numFmt w:val="bullet"/>
      <w:lvlText w:val=""/>
      <w:lvlJc w:val="left"/>
      <w:pPr>
        <w:tabs>
          <w:tab w:val="num" w:pos="6477"/>
        </w:tabs>
        <w:ind w:left="6477" w:hanging="360"/>
      </w:pPr>
      <w:rPr>
        <w:rFonts w:ascii="Wingdings" w:hAnsi="Wingdings" w:hint="default"/>
      </w:rPr>
    </w:lvl>
  </w:abstractNum>
  <w:abstractNum w:abstractNumId="33" w15:restartNumberingAfterBreak="0">
    <w:nsid w:val="60323A1A"/>
    <w:multiLevelType w:val="hybridMultilevel"/>
    <w:tmpl w:val="0706C0D6"/>
    <w:lvl w:ilvl="0" w:tplc="5978B092">
      <w:start w:val="1"/>
      <w:numFmt w:val="bullet"/>
      <w:lvlText w:val=""/>
      <w:lvlJc w:val="left"/>
      <w:pPr>
        <w:ind w:left="1428" w:hanging="360"/>
      </w:pPr>
      <w:rPr>
        <w:rFonts w:ascii="Wingdings" w:hAnsi="Wingdings" w:hint="default"/>
        <w:sz w:val="36"/>
        <w:szCs w:val="3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647E05ED"/>
    <w:multiLevelType w:val="hybridMultilevel"/>
    <w:tmpl w:val="196A4C1C"/>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5F41DE1"/>
    <w:multiLevelType w:val="hybridMultilevel"/>
    <w:tmpl w:val="FD3444B0"/>
    <w:lvl w:ilvl="0" w:tplc="040C000F">
      <w:start w:val="1"/>
      <w:numFmt w:val="decimal"/>
      <w:lvlText w:val="%1."/>
      <w:lvlJc w:val="left"/>
      <w:pPr>
        <w:tabs>
          <w:tab w:val="num" w:pos="720"/>
        </w:tabs>
        <w:ind w:left="720" w:hanging="360"/>
      </w:pPr>
      <w:rPr>
        <w:rFonts w:hint="default"/>
      </w:rPr>
    </w:lvl>
    <w:lvl w:ilvl="1" w:tplc="040C000F">
      <w:start w:val="1"/>
      <w:numFmt w:val="decimal"/>
      <w:lvlText w:val="%2."/>
      <w:lvlJc w:val="left"/>
      <w:pPr>
        <w:tabs>
          <w:tab w:val="num" w:pos="1534"/>
        </w:tabs>
        <w:ind w:left="1534" w:hanging="454"/>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69D9769A"/>
    <w:multiLevelType w:val="hybridMultilevel"/>
    <w:tmpl w:val="A70E4EB2"/>
    <w:lvl w:ilvl="0" w:tplc="040C000F">
      <w:start w:val="1"/>
      <w:numFmt w:val="decimal"/>
      <w:lvlText w:val="%1."/>
      <w:lvlJc w:val="left"/>
      <w:pPr>
        <w:ind w:left="862" w:hanging="360"/>
      </w:p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37" w15:restartNumberingAfterBreak="0">
    <w:nsid w:val="6B8653E2"/>
    <w:multiLevelType w:val="hybridMultilevel"/>
    <w:tmpl w:val="5D062050"/>
    <w:lvl w:ilvl="0" w:tplc="C2EC4BE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8" w15:restartNumberingAfterBreak="0">
    <w:nsid w:val="79F510CF"/>
    <w:multiLevelType w:val="hybridMultilevel"/>
    <w:tmpl w:val="2E58400E"/>
    <w:lvl w:ilvl="0" w:tplc="080C0001">
      <w:start w:val="1"/>
      <w:numFmt w:val="bullet"/>
      <w:lvlText w:val=""/>
      <w:lvlJc w:val="left"/>
      <w:pPr>
        <w:ind w:left="896" w:hanging="360"/>
      </w:pPr>
      <w:rPr>
        <w:rFonts w:ascii="Symbol" w:hAnsi="Symbol" w:hint="default"/>
        <w:sz w:val="36"/>
        <w:szCs w:val="36"/>
      </w:rPr>
    </w:lvl>
    <w:lvl w:ilvl="1" w:tplc="080C0003" w:tentative="1">
      <w:start w:val="1"/>
      <w:numFmt w:val="bullet"/>
      <w:lvlText w:val="o"/>
      <w:lvlJc w:val="left"/>
      <w:pPr>
        <w:ind w:left="1616" w:hanging="360"/>
      </w:pPr>
      <w:rPr>
        <w:rFonts w:ascii="Courier New" w:hAnsi="Courier New" w:cs="Courier New" w:hint="default"/>
      </w:rPr>
    </w:lvl>
    <w:lvl w:ilvl="2" w:tplc="080C0005" w:tentative="1">
      <w:start w:val="1"/>
      <w:numFmt w:val="bullet"/>
      <w:lvlText w:val=""/>
      <w:lvlJc w:val="left"/>
      <w:pPr>
        <w:ind w:left="2336" w:hanging="360"/>
      </w:pPr>
      <w:rPr>
        <w:rFonts w:ascii="Wingdings" w:hAnsi="Wingdings" w:hint="default"/>
      </w:rPr>
    </w:lvl>
    <w:lvl w:ilvl="3" w:tplc="080C0001" w:tentative="1">
      <w:start w:val="1"/>
      <w:numFmt w:val="bullet"/>
      <w:lvlText w:val=""/>
      <w:lvlJc w:val="left"/>
      <w:pPr>
        <w:ind w:left="3056" w:hanging="360"/>
      </w:pPr>
      <w:rPr>
        <w:rFonts w:ascii="Symbol" w:hAnsi="Symbol" w:hint="default"/>
      </w:rPr>
    </w:lvl>
    <w:lvl w:ilvl="4" w:tplc="080C0003" w:tentative="1">
      <w:start w:val="1"/>
      <w:numFmt w:val="bullet"/>
      <w:lvlText w:val="o"/>
      <w:lvlJc w:val="left"/>
      <w:pPr>
        <w:ind w:left="3776" w:hanging="360"/>
      </w:pPr>
      <w:rPr>
        <w:rFonts w:ascii="Courier New" w:hAnsi="Courier New" w:cs="Courier New" w:hint="default"/>
      </w:rPr>
    </w:lvl>
    <w:lvl w:ilvl="5" w:tplc="080C0005" w:tentative="1">
      <w:start w:val="1"/>
      <w:numFmt w:val="bullet"/>
      <w:lvlText w:val=""/>
      <w:lvlJc w:val="left"/>
      <w:pPr>
        <w:ind w:left="4496" w:hanging="360"/>
      </w:pPr>
      <w:rPr>
        <w:rFonts w:ascii="Wingdings" w:hAnsi="Wingdings" w:hint="default"/>
      </w:rPr>
    </w:lvl>
    <w:lvl w:ilvl="6" w:tplc="080C0001" w:tentative="1">
      <w:start w:val="1"/>
      <w:numFmt w:val="bullet"/>
      <w:lvlText w:val=""/>
      <w:lvlJc w:val="left"/>
      <w:pPr>
        <w:ind w:left="5216" w:hanging="360"/>
      </w:pPr>
      <w:rPr>
        <w:rFonts w:ascii="Symbol" w:hAnsi="Symbol" w:hint="default"/>
      </w:rPr>
    </w:lvl>
    <w:lvl w:ilvl="7" w:tplc="080C0003" w:tentative="1">
      <w:start w:val="1"/>
      <w:numFmt w:val="bullet"/>
      <w:lvlText w:val="o"/>
      <w:lvlJc w:val="left"/>
      <w:pPr>
        <w:ind w:left="5936" w:hanging="360"/>
      </w:pPr>
      <w:rPr>
        <w:rFonts w:ascii="Courier New" w:hAnsi="Courier New" w:cs="Courier New" w:hint="default"/>
      </w:rPr>
    </w:lvl>
    <w:lvl w:ilvl="8" w:tplc="080C0005" w:tentative="1">
      <w:start w:val="1"/>
      <w:numFmt w:val="bullet"/>
      <w:lvlText w:val=""/>
      <w:lvlJc w:val="left"/>
      <w:pPr>
        <w:ind w:left="6656" w:hanging="360"/>
      </w:pPr>
      <w:rPr>
        <w:rFonts w:ascii="Wingdings" w:hAnsi="Wingdings" w:hint="default"/>
      </w:rPr>
    </w:lvl>
  </w:abstractNum>
  <w:abstractNum w:abstractNumId="39" w15:restartNumberingAfterBreak="0">
    <w:nsid w:val="7E085F40"/>
    <w:multiLevelType w:val="hybridMultilevel"/>
    <w:tmpl w:val="C3A2B7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0"/>
  </w:num>
  <w:num w:numId="3">
    <w:abstractNumId w:val="28"/>
  </w:num>
  <w:num w:numId="4">
    <w:abstractNumId w:val="32"/>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0"/>
  </w:num>
  <w:num w:numId="9">
    <w:abstractNumId w:val="23"/>
  </w:num>
  <w:num w:numId="10">
    <w:abstractNumId w:val="33"/>
  </w:num>
  <w:num w:numId="11">
    <w:abstractNumId w:val="21"/>
  </w:num>
  <w:num w:numId="12">
    <w:abstractNumId w:val="18"/>
  </w:num>
  <w:num w:numId="13">
    <w:abstractNumId w:val="37"/>
  </w:num>
  <w:num w:numId="14">
    <w:abstractNumId w:val="9"/>
  </w:num>
  <w:num w:numId="15">
    <w:abstractNumId w:val="29"/>
  </w:num>
  <w:num w:numId="16">
    <w:abstractNumId w:val="4"/>
  </w:num>
  <w:num w:numId="17">
    <w:abstractNumId w:val="16"/>
  </w:num>
  <w:num w:numId="18">
    <w:abstractNumId w:val="38"/>
  </w:num>
  <w:num w:numId="19">
    <w:abstractNumId w:val="3"/>
  </w:num>
  <w:num w:numId="20">
    <w:abstractNumId w:val="22"/>
  </w:num>
  <w:num w:numId="21">
    <w:abstractNumId w:val="6"/>
  </w:num>
  <w:num w:numId="22">
    <w:abstractNumId w:val="2"/>
  </w:num>
  <w:num w:numId="23">
    <w:abstractNumId w:val="8"/>
  </w:num>
  <w:num w:numId="24">
    <w:abstractNumId w:val="5"/>
  </w:num>
  <w:num w:numId="25">
    <w:abstractNumId w:val="19"/>
  </w:num>
  <w:num w:numId="26">
    <w:abstractNumId w:val="24"/>
  </w:num>
  <w:num w:numId="27">
    <w:abstractNumId w:val="12"/>
  </w:num>
  <w:num w:numId="28">
    <w:abstractNumId w:val="11"/>
  </w:num>
  <w:num w:numId="29">
    <w:abstractNumId w:val="27"/>
  </w:num>
  <w:num w:numId="30">
    <w:abstractNumId w:val="7"/>
  </w:num>
  <w:num w:numId="31">
    <w:abstractNumId w:val="34"/>
  </w:num>
  <w:num w:numId="32">
    <w:abstractNumId w:val="25"/>
  </w:num>
  <w:num w:numId="33">
    <w:abstractNumId w:val="35"/>
  </w:num>
  <w:num w:numId="34">
    <w:abstractNumId w:val="17"/>
  </w:num>
  <w:num w:numId="35">
    <w:abstractNumId w:val="14"/>
  </w:num>
  <w:num w:numId="36">
    <w:abstractNumId w:val="31"/>
  </w:num>
  <w:num w:numId="37">
    <w:abstractNumId w:val="39"/>
  </w:num>
  <w:num w:numId="38">
    <w:abstractNumId w:val="36"/>
  </w:num>
  <w:num w:numId="39">
    <w:abstractNumId w:val="13"/>
  </w:num>
  <w:num w:numId="40">
    <w:abstractNumId w:val="26"/>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native"/>
    <w:connectString w:val="Provider=Microsoft.ACE.OLEDB.12.0;User ID=Admin;Data Source=X:\LPT\LPT.mdb;Mode=Read;Extended Properties=&quot;&quot;;Jet OLEDB:System database=&quot;&quot;;Jet OLEDB:Registry Path=&quot;&quot;;Jet OLEDB:Engine Type=5;Jet OLEDB:Database Locking Mode=1;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CANDIDATS Requête - 2chbres`"/>
    <w:activeRecord w:val="16"/>
    <w:odso>
      <w:fieldMapData>
        <w:column w:val="0"/>
        <w:lid w:val="fr-FR"/>
      </w:fieldMapData>
      <w:fieldMapData>
        <w:type w:val="dbColumn"/>
        <w:name w:val="Titre"/>
        <w:mappedName w:val="Titre"/>
        <w:column w:val="2"/>
        <w:lid w:val="fr-FR"/>
      </w:fieldMapData>
      <w:fieldMapData>
        <w:column w:val="0"/>
        <w:lid w:val="fr-FR"/>
      </w:fieldMapData>
      <w:fieldMapData>
        <w:column w:val="0"/>
        <w:lid w:val="fr-FR"/>
      </w:fieldMapData>
      <w:fieldMapData>
        <w:type w:val="dbColumn"/>
        <w:name w:val="Nom"/>
        <w:mappedName w:val="Nom "/>
        <w:column w:val="1"/>
        <w:lid w:val="fr-FR"/>
      </w:fieldMapData>
      <w:fieldMapData>
        <w:column w:val="0"/>
        <w:lid w:val="fr-FR"/>
      </w:fieldMapData>
      <w:fieldMapData>
        <w:column w:val="0"/>
        <w:lid w:val="fr-FR"/>
      </w:fieldMapData>
      <w:fieldMapData>
        <w:type w:val="dbColumn"/>
        <w:name w:val="Titre"/>
        <w:mappedName w:val="Fonction"/>
        <w:column w:val="2"/>
        <w:lid w:val="fr-FR"/>
      </w:fieldMapData>
      <w:fieldMapData>
        <w:column w:val="0"/>
        <w:lid w:val="fr-FR"/>
      </w:fieldMapData>
      <w:fieldMapData>
        <w:type w:val="dbColumn"/>
        <w:name w:val="Adresse"/>
        <w:mappedName w:val="Adresse 1"/>
        <w:column w:val="3"/>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éléphone"/>
        <w:mappedName w:val="Téléphone professionnel"/>
        <w:column w:val="1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odso>
  </w:mailMerge>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43"/>
    <w:rsid w:val="000207D7"/>
    <w:rsid w:val="00033B45"/>
    <w:rsid w:val="00064CE6"/>
    <w:rsid w:val="000726AD"/>
    <w:rsid w:val="00075C9B"/>
    <w:rsid w:val="00083EE3"/>
    <w:rsid w:val="00091806"/>
    <w:rsid w:val="000A6B98"/>
    <w:rsid w:val="000C51B7"/>
    <w:rsid w:val="00102E79"/>
    <w:rsid w:val="001049FA"/>
    <w:rsid w:val="00121D6D"/>
    <w:rsid w:val="00127879"/>
    <w:rsid w:val="00153D46"/>
    <w:rsid w:val="00174A92"/>
    <w:rsid w:val="00193767"/>
    <w:rsid w:val="001A2605"/>
    <w:rsid w:val="001B5031"/>
    <w:rsid w:val="001F20EF"/>
    <w:rsid w:val="001F50E4"/>
    <w:rsid w:val="001F541B"/>
    <w:rsid w:val="002142D6"/>
    <w:rsid w:val="0022379F"/>
    <w:rsid w:val="00224136"/>
    <w:rsid w:val="002276A7"/>
    <w:rsid w:val="002409E3"/>
    <w:rsid w:val="0024726B"/>
    <w:rsid w:val="00251D1E"/>
    <w:rsid w:val="0026450F"/>
    <w:rsid w:val="00271B69"/>
    <w:rsid w:val="00275913"/>
    <w:rsid w:val="0028667C"/>
    <w:rsid w:val="00287859"/>
    <w:rsid w:val="00292F94"/>
    <w:rsid w:val="00296080"/>
    <w:rsid w:val="002A14CE"/>
    <w:rsid w:val="002B19F4"/>
    <w:rsid w:val="002C0E10"/>
    <w:rsid w:val="002D35B9"/>
    <w:rsid w:val="00304FD6"/>
    <w:rsid w:val="0033084A"/>
    <w:rsid w:val="0033768B"/>
    <w:rsid w:val="00343912"/>
    <w:rsid w:val="00343E39"/>
    <w:rsid w:val="003534D7"/>
    <w:rsid w:val="00377F03"/>
    <w:rsid w:val="003C042E"/>
    <w:rsid w:val="003C252A"/>
    <w:rsid w:val="003D470B"/>
    <w:rsid w:val="003E7698"/>
    <w:rsid w:val="003F6FE0"/>
    <w:rsid w:val="003F75FE"/>
    <w:rsid w:val="00411E38"/>
    <w:rsid w:val="004205E5"/>
    <w:rsid w:val="004251F4"/>
    <w:rsid w:val="00444E98"/>
    <w:rsid w:val="004839C7"/>
    <w:rsid w:val="00495503"/>
    <w:rsid w:val="004A6140"/>
    <w:rsid w:val="004F3D43"/>
    <w:rsid w:val="004F67E4"/>
    <w:rsid w:val="0050330B"/>
    <w:rsid w:val="00512502"/>
    <w:rsid w:val="00516CCC"/>
    <w:rsid w:val="00516F8E"/>
    <w:rsid w:val="005470CA"/>
    <w:rsid w:val="0056333D"/>
    <w:rsid w:val="005633AE"/>
    <w:rsid w:val="00574D1D"/>
    <w:rsid w:val="00584EE0"/>
    <w:rsid w:val="00590DE6"/>
    <w:rsid w:val="00592D84"/>
    <w:rsid w:val="005A5C51"/>
    <w:rsid w:val="005B7627"/>
    <w:rsid w:val="005C3AE3"/>
    <w:rsid w:val="005D34BE"/>
    <w:rsid w:val="005D7D62"/>
    <w:rsid w:val="0061625C"/>
    <w:rsid w:val="00624D05"/>
    <w:rsid w:val="00627EFD"/>
    <w:rsid w:val="00641CD3"/>
    <w:rsid w:val="00651DE3"/>
    <w:rsid w:val="00653851"/>
    <w:rsid w:val="006845F5"/>
    <w:rsid w:val="00691DFD"/>
    <w:rsid w:val="006A281D"/>
    <w:rsid w:val="006A6044"/>
    <w:rsid w:val="006C5647"/>
    <w:rsid w:val="006D7C3C"/>
    <w:rsid w:val="006F64A3"/>
    <w:rsid w:val="00700EDC"/>
    <w:rsid w:val="00715F71"/>
    <w:rsid w:val="00736CDB"/>
    <w:rsid w:val="00747F20"/>
    <w:rsid w:val="00754A2E"/>
    <w:rsid w:val="00757206"/>
    <w:rsid w:val="00766B1F"/>
    <w:rsid w:val="0077405C"/>
    <w:rsid w:val="00781721"/>
    <w:rsid w:val="007A6269"/>
    <w:rsid w:val="007A7C9E"/>
    <w:rsid w:val="007B08F9"/>
    <w:rsid w:val="007B1CBE"/>
    <w:rsid w:val="007D1CD9"/>
    <w:rsid w:val="007D2BBE"/>
    <w:rsid w:val="00811565"/>
    <w:rsid w:val="008365DC"/>
    <w:rsid w:val="00842A72"/>
    <w:rsid w:val="008522BE"/>
    <w:rsid w:val="00854ABE"/>
    <w:rsid w:val="00871A47"/>
    <w:rsid w:val="00882EB1"/>
    <w:rsid w:val="00893419"/>
    <w:rsid w:val="00894266"/>
    <w:rsid w:val="008973AD"/>
    <w:rsid w:val="008A0145"/>
    <w:rsid w:val="008B0AC0"/>
    <w:rsid w:val="008B789A"/>
    <w:rsid w:val="008D39CD"/>
    <w:rsid w:val="00923593"/>
    <w:rsid w:val="00924D13"/>
    <w:rsid w:val="00924EE8"/>
    <w:rsid w:val="00957473"/>
    <w:rsid w:val="00960430"/>
    <w:rsid w:val="009625A9"/>
    <w:rsid w:val="00964C13"/>
    <w:rsid w:val="00990EF8"/>
    <w:rsid w:val="009979FC"/>
    <w:rsid w:val="009B51F1"/>
    <w:rsid w:val="00A04F24"/>
    <w:rsid w:val="00A24B31"/>
    <w:rsid w:val="00A255A2"/>
    <w:rsid w:val="00A429BE"/>
    <w:rsid w:val="00A45464"/>
    <w:rsid w:val="00A72486"/>
    <w:rsid w:val="00A74084"/>
    <w:rsid w:val="00A75AAC"/>
    <w:rsid w:val="00A775FE"/>
    <w:rsid w:val="00AA29BB"/>
    <w:rsid w:val="00AB64D0"/>
    <w:rsid w:val="00AC6112"/>
    <w:rsid w:val="00AF2899"/>
    <w:rsid w:val="00B017B0"/>
    <w:rsid w:val="00B06907"/>
    <w:rsid w:val="00B20F5A"/>
    <w:rsid w:val="00B2771F"/>
    <w:rsid w:val="00B30FDA"/>
    <w:rsid w:val="00B357F8"/>
    <w:rsid w:val="00B536ED"/>
    <w:rsid w:val="00B554E8"/>
    <w:rsid w:val="00B632F0"/>
    <w:rsid w:val="00B6649D"/>
    <w:rsid w:val="00B85B57"/>
    <w:rsid w:val="00B920F3"/>
    <w:rsid w:val="00BA6F32"/>
    <w:rsid w:val="00BA712E"/>
    <w:rsid w:val="00BB2E5A"/>
    <w:rsid w:val="00BD537C"/>
    <w:rsid w:val="00BE1AF5"/>
    <w:rsid w:val="00BE1B01"/>
    <w:rsid w:val="00BE67BB"/>
    <w:rsid w:val="00C010BC"/>
    <w:rsid w:val="00C1247C"/>
    <w:rsid w:val="00C14DA1"/>
    <w:rsid w:val="00C42240"/>
    <w:rsid w:val="00C5591E"/>
    <w:rsid w:val="00C64961"/>
    <w:rsid w:val="00C65128"/>
    <w:rsid w:val="00C779DB"/>
    <w:rsid w:val="00C93A18"/>
    <w:rsid w:val="00C94314"/>
    <w:rsid w:val="00C9468A"/>
    <w:rsid w:val="00C95B0B"/>
    <w:rsid w:val="00CC466B"/>
    <w:rsid w:val="00CD0961"/>
    <w:rsid w:val="00CE4875"/>
    <w:rsid w:val="00CF6FDD"/>
    <w:rsid w:val="00D0471C"/>
    <w:rsid w:val="00D11F58"/>
    <w:rsid w:val="00D22117"/>
    <w:rsid w:val="00D2397F"/>
    <w:rsid w:val="00D3313B"/>
    <w:rsid w:val="00D36B21"/>
    <w:rsid w:val="00D46202"/>
    <w:rsid w:val="00D6423C"/>
    <w:rsid w:val="00D8130A"/>
    <w:rsid w:val="00D92E8E"/>
    <w:rsid w:val="00D92E9E"/>
    <w:rsid w:val="00DA0EE9"/>
    <w:rsid w:val="00DB3057"/>
    <w:rsid w:val="00DB6570"/>
    <w:rsid w:val="00DC6174"/>
    <w:rsid w:val="00DF064E"/>
    <w:rsid w:val="00E00CF4"/>
    <w:rsid w:val="00E105EA"/>
    <w:rsid w:val="00E31D5C"/>
    <w:rsid w:val="00E37E46"/>
    <w:rsid w:val="00E5169F"/>
    <w:rsid w:val="00E718FF"/>
    <w:rsid w:val="00E74783"/>
    <w:rsid w:val="00E939D4"/>
    <w:rsid w:val="00EB34C5"/>
    <w:rsid w:val="00F37B29"/>
    <w:rsid w:val="00F47C8E"/>
    <w:rsid w:val="00F60A85"/>
    <w:rsid w:val="00F83D91"/>
    <w:rsid w:val="00FA40E0"/>
    <w:rsid w:val="00FE5A3A"/>
    <w:rsid w:val="00FF2A2A"/>
    <w:rsid w:val="00FF362F"/>
    <w:rsid w:val="00FF5C5A"/>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1704B6D"/>
  <w15:docId w15:val="{FC252891-E22A-4179-8320-57E6A262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numPr>
        <w:ilvl w:val="1"/>
        <w:numId w:val="1"/>
      </w:numPr>
      <w:outlineLvl w:val="0"/>
    </w:pPr>
    <w:rPr>
      <w:b/>
      <w:sz w:val="28"/>
    </w:rPr>
  </w:style>
  <w:style w:type="paragraph" w:styleId="Titre2">
    <w:name w:val="heading 2"/>
    <w:basedOn w:val="Normal"/>
    <w:next w:val="Normal"/>
    <w:qFormat/>
    <w:pPr>
      <w:keepNext/>
      <w:ind w:left="4963"/>
      <w:jc w:val="right"/>
      <w:outlineLvl w:val="1"/>
    </w:pPr>
    <w:rPr>
      <w:b/>
      <w:bCs/>
      <w:i/>
      <w:iCs/>
    </w:rPr>
  </w:style>
  <w:style w:type="paragraph" w:styleId="Titre3">
    <w:name w:val="heading 3"/>
    <w:basedOn w:val="Normal"/>
    <w:next w:val="Normal"/>
    <w:qFormat/>
    <w:pPr>
      <w:keepNext/>
      <w:jc w:val="righ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styleId="Pieddepage">
    <w:name w:val="footer"/>
    <w:basedOn w:val="Normal"/>
    <w:link w:val="PieddepageCar"/>
    <w:semiHidden/>
    <w:pPr>
      <w:tabs>
        <w:tab w:val="center" w:pos="4536"/>
        <w:tab w:val="right" w:pos="9072"/>
      </w:tabs>
    </w:pPr>
  </w:style>
  <w:style w:type="character" w:styleId="Lienhypertexte">
    <w:name w:val="Hyperlink"/>
    <w:semiHidden/>
    <w:rPr>
      <w:color w:val="0000FF"/>
      <w:u w:val="single"/>
    </w:rPr>
  </w:style>
  <w:style w:type="paragraph" w:styleId="Retraitcorpsdetexte">
    <w:name w:val="Body Text Indent"/>
    <w:basedOn w:val="Normal"/>
    <w:semiHidden/>
    <w:pPr>
      <w:ind w:left="1260"/>
    </w:pPr>
  </w:style>
  <w:style w:type="paragraph" w:styleId="Retraitcorpsdetexte2">
    <w:name w:val="Body Text Indent 2"/>
    <w:basedOn w:val="Normal"/>
    <w:semiHidden/>
    <w:pPr>
      <w:ind w:left="360"/>
      <w:jc w:val="both"/>
    </w:pPr>
  </w:style>
  <w:style w:type="paragraph" w:styleId="Retraitcorpsdetexte3">
    <w:name w:val="Body Text Indent 3"/>
    <w:basedOn w:val="Normal"/>
    <w:semiHidden/>
    <w:pPr>
      <w:spacing w:before="120" w:after="120"/>
      <w:ind w:left="360"/>
      <w:jc w:val="both"/>
    </w:pPr>
    <w:rPr>
      <w:b/>
      <w:bCs/>
      <w:i/>
      <w:iCs/>
      <w:sz w:val="22"/>
    </w:rPr>
  </w:style>
  <w:style w:type="paragraph" w:customStyle="1" w:styleId="Normal1">
    <w:name w:val="Normal1"/>
    <w:basedOn w:val="Normal"/>
  </w:style>
  <w:style w:type="paragraph" w:customStyle="1" w:styleId="Retraitcorpsdetexte21">
    <w:name w:val="Retrait corps de texte 21"/>
    <w:basedOn w:val="Normal"/>
    <w:pPr>
      <w:ind w:left="360"/>
      <w:jc w:val="both"/>
    </w:pPr>
  </w:style>
  <w:style w:type="paragraph" w:styleId="Paragraphedeliste">
    <w:name w:val="List Paragraph"/>
    <w:basedOn w:val="Normal"/>
    <w:uiPriority w:val="34"/>
    <w:qFormat/>
    <w:rsid w:val="00377F03"/>
    <w:pPr>
      <w:spacing w:after="200" w:line="276" w:lineRule="auto"/>
      <w:ind w:left="720"/>
      <w:contextualSpacing/>
    </w:pPr>
    <w:rPr>
      <w:rFonts w:ascii="Calibri" w:eastAsia="Calibri" w:hAnsi="Calibri"/>
      <w:sz w:val="22"/>
      <w:szCs w:val="22"/>
      <w:lang w:eastAsia="en-US"/>
    </w:rPr>
  </w:style>
  <w:style w:type="character" w:customStyle="1" w:styleId="PieddepageCar">
    <w:name w:val="Pied de page Car"/>
    <w:link w:val="Pieddepage"/>
    <w:semiHidden/>
    <w:rsid w:val="00377F03"/>
    <w:rPr>
      <w:sz w:val="24"/>
      <w:szCs w:val="24"/>
    </w:rPr>
  </w:style>
  <w:style w:type="table" w:styleId="Grilledutableau">
    <w:name w:val="Table Grid"/>
    <w:basedOn w:val="TableauNormal"/>
    <w:uiPriority w:val="59"/>
    <w:rsid w:val="00D04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F37B29"/>
    <w:rPr>
      <w:rFonts w:ascii="Tahoma" w:hAnsi="Tahoma" w:cs="Tahoma"/>
      <w:sz w:val="16"/>
      <w:szCs w:val="16"/>
    </w:rPr>
  </w:style>
  <w:style w:type="character" w:customStyle="1" w:styleId="TextedebullesCar">
    <w:name w:val="Texte de bulles Car"/>
    <w:basedOn w:val="Policepardfaut"/>
    <w:link w:val="Textedebulles"/>
    <w:uiPriority w:val="99"/>
    <w:semiHidden/>
    <w:rsid w:val="00F37B29"/>
    <w:rPr>
      <w:rFonts w:ascii="Tahoma" w:hAnsi="Tahoma" w:cs="Tahoma"/>
      <w:sz w:val="16"/>
      <w:szCs w:val="16"/>
      <w:lang w:val="fr-FR" w:eastAsia="fr-FR"/>
    </w:rPr>
  </w:style>
  <w:style w:type="paragraph" w:customStyle="1" w:styleId="ChapterTitle">
    <w:name w:val="Chapter Title"/>
    <w:basedOn w:val="Normal"/>
    <w:next w:val="MapTitle"/>
    <w:rsid w:val="003534D7"/>
    <w:pPr>
      <w:pageBreakBefore/>
      <w:spacing w:before="60" w:after="240"/>
      <w:ind w:left="-1701"/>
      <w:jc w:val="center"/>
    </w:pPr>
    <w:rPr>
      <w:rFonts w:ascii="Helvetica" w:hAnsi="Helvetica"/>
      <w:b/>
      <w:sz w:val="32"/>
      <w:szCs w:val="20"/>
    </w:rPr>
  </w:style>
  <w:style w:type="paragraph" w:customStyle="1" w:styleId="MapTitle">
    <w:name w:val="Map Title"/>
    <w:basedOn w:val="Normal"/>
    <w:next w:val="BlockLine"/>
    <w:rsid w:val="003534D7"/>
    <w:pPr>
      <w:keepNext/>
      <w:spacing w:before="60" w:after="240"/>
      <w:ind w:left="-1701"/>
    </w:pPr>
    <w:rPr>
      <w:rFonts w:ascii="Helvetica" w:hAnsi="Helvetica"/>
      <w:b/>
      <w:sz w:val="32"/>
      <w:szCs w:val="20"/>
    </w:rPr>
  </w:style>
  <w:style w:type="paragraph" w:customStyle="1" w:styleId="BlockLabel">
    <w:name w:val="Block Label"/>
    <w:basedOn w:val="Normal"/>
    <w:rsid w:val="003534D7"/>
    <w:pPr>
      <w:framePr w:w="1588" w:hSpace="113" w:wrap="around" w:vAnchor="text" w:hAnchor="page" w:y="1"/>
      <w:spacing w:before="60" w:after="60"/>
    </w:pPr>
    <w:rPr>
      <w:b/>
      <w:sz w:val="22"/>
      <w:szCs w:val="20"/>
    </w:rPr>
  </w:style>
  <w:style w:type="paragraph" w:customStyle="1" w:styleId="BlockLine">
    <w:name w:val="Block Line"/>
    <w:basedOn w:val="Normal"/>
    <w:next w:val="Normalcentr"/>
    <w:rsid w:val="003534D7"/>
    <w:pPr>
      <w:pBdr>
        <w:top w:val="single" w:sz="6" w:space="0" w:color="auto"/>
        <w:between w:val="single" w:sz="6" w:space="0" w:color="auto"/>
      </w:pBdr>
      <w:spacing w:before="220"/>
    </w:pPr>
    <w:rPr>
      <w:sz w:val="22"/>
      <w:szCs w:val="20"/>
    </w:rPr>
  </w:style>
  <w:style w:type="paragraph" w:styleId="Normalcentr">
    <w:name w:val="Block Text"/>
    <w:basedOn w:val="Normal"/>
    <w:semiHidden/>
    <w:rsid w:val="003534D7"/>
    <w:pPr>
      <w:spacing w:before="60" w:after="60"/>
    </w:pPr>
    <w:rPr>
      <w:sz w:val="22"/>
      <w:szCs w:val="20"/>
    </w:rPr>
  </w:style>
  <w:style w:type="paragraph" w:customStyle="1" w:styleId="ContinuedOnNextPa">
    <w:name w:val="Continued On Next Pa"/>
    <w:basedOn w:val="Normal"/>
    <w:next w:val="Normal"/>
    <w:rsid w:val="003534D7"/>
    <w:pPr>
      <w:pBdr>
        <w:top w:val="single" w:sz="6" w:space="1" w:color="auto"/>
        <w:between w:val="single" w:sz="6" w:space="1" w:color="auto"/>
      </w:pBdr>
      <w:spacing w:before="220"/>
      <w:jc w:val="right"/>
    </w:pPr>
    <w:rPr>
      <w:i/>
      <w:sz w:val="20"/>
      <w:szCs w:val="20"/>
    </w:rPr>
  </w:style>
  <w:style w:type="paragraph" w:customStyle="1" w:styleId="NoteText">
    <w:name w:val="Note Text"/>
    <w:basedOn w:val="Normalcentr"/>
    <w:rsid w:val="003534D7"/>
  </w:style>
  <w:style w:type="character" w:customStyle="1" w:styleId="Bold">
    <w:name w:val="Bold"/>
    <w:rsid w:val="003534D7"/>
    <w:rPr>
      <w:b/>
    </w:rPr>
  </w:style>
  <w:style w:type="paragraph" w:styleId="Notedebasdepage">
    <w:name w:val="footnote text"/>
    <w:basedOn w:val="Normal"/>
    <w:link w:val="NotedebasdepageCar"/>
    <w:semiHidden/>
    <w:rsid w:val="003534D7"/>
    <w:pPr>
      <w:spacing w:before="60" w:after="60"/>
    </w:pPr>
    <w:rPr>
      <w:sz w:val="20"/>
      <w:szCs w:val="20"/>
      <w:lang w:val="fr-BE"/>
    </w:rPr>
  </w:style>
  <w:style w:type="character" w:customStyle="1" w:styleId="NotedebasdepageCar">
    <w:name w:val="Note de bas de page Car"/>
    <w:basedOn w:val="Policepardfaut"/>
    <w:link w:val="Notedebasdepage"/>
    <w:semiHidden/>
    <w:rsid w:val="003534D7"/>
    <w:rPr>
      <w:lang w:eastAsia="fr-FR"/>
    </w:rPr>
  </w:style>
  <w:style w:type="character" w:styleId="Appelnotedebasdep">
    <w:name w:val="footnote reference"/>
    <w:semiHidden/>
    <w:rsid w:val="003534D7"/>
    <w:rPr>
      <w:vertAlign w:val="superscript"/>
    </w:rPr>
  </w:style>
  <w:style w:type="character" w:styleId="Marquedecommentaire">
    <w:name w:val="annotation reference"/>
    <w:uiPriority w:val="99"/>
    <w:semiHidden/>
    <w:unhideWhenUsed/>
    <w:rsid w:val="003534D7"/>
    <w:rPr>
      <w:sz w:val="16"/>
      <w:szCs w:val="16"/>
    </w:rPr>
  </w:style>
  <w:style w:type="paragraph" w:styleId="Commentaire">
    <w:name w:val="annotation text"/>
    <w:basedOn w:val="Normal"/>
    <w:link w:val="CommentaireCar"/>
    <w:uiPriority w:val="99"/>
    <w:semiHidden/>
    <w:unhideWhenUsed/>
    <w:rsid w:val="003534D7"/>
    <w:pPr>
      <w:spacing w:before="60" w:after="60"/>
    </w:pPr>
    <w:rPr>
      <w:sz w:val="20"/>
      <w:szCs w:val="20"/>
      <w:lang w:val="fr-BE"/>
    </w:rPr>
  </w:style>
  <w:style w:type="character" w:customStyle="1" w:styleId="CommentaireCar">
    <w:name w:val="Commentaire Car"/>
    <w:basedOn w:val="Policepardfaut"/>
    <w:link w:val="Commentaire"/>
    <w:uiPriority w:val="99"/>
    <w:semiHidden/>
    <w:rsid w:val="003534D7"/>
    <w:rPr>
      <w:lang w:eastAsia="fr-FR"/>
    </w:rPr>
  </w:style>
  <w:style w:type="paragraph" w:styleId="NormalWeb">
    <w:name w:val="Normal (Web)"/>
    <w:basedOn w:val="Normal"/>
    <w:uiPriority w:val="99"/>
    <w:unhideWhenUsed/>
    <w:rsid w:val="00495503"/>
    <w:pPr>
      <w:spacing w:before="100" w:beforeAutospacing="1" w:after="100" w:afterAutospacing="1"/>
    </w:pPr>
  </w:style>
  <w:style w:type="character" w:customStyle="1" w:styleId="plist">
    <w:name w:val="p_list"/>
    <w:basedOn w:val="Policepardfaut"/>
    <w:rsid w:val="00495503"/>
  </w:style>
  <w:style w:type="character" w:styleId="Mentionnonrsolue">
    <w:name w:val="Unresolved Mention"/>
    <w:basedOn w:val="Policepardfaut"/>
    <w:uiPriority w:val="99"/>
    <w:semiHidden/>
    <w:unhideWhenUsed/>
    <w:rsid w:val="00275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22653">
      <w:bodyDiv w:val="1"/>
      <w:marLeft w:val="0"/>
      <w:marRight w:val="0"/>
      <w:marTop w:val="0"/>
      <w:marBottom w:val="0"/>
      <w:divBdr>
        <w:top w:val="none" w:sz="0" w:space="0" w:color="auto"/>
        <w:left w:val="none" w:sz="0" w:space="0" w:color="auto"/>
        <w:bottom w:val="none" w:sz="0" w:space="0" w:color="auto"/>
        <w:right w:val="none" w:sz="0" w:space="0" w:color="auto"/>
      </w:divBdr>
    </w:div>
    <w:div w:id="1014959485">
      <w:bodyDiv w:val="1"/>
      <w:marLeft w:val="0"/>
      <w:marRight w:val="0"/>
      <w:marTop w:val="0"/>
      <w:marBottom w:val="0"/>
      <w:divBdr>
        <w:top w:val="none" w:sz="0" w:space="0" w:color="auto"/>
        <w:left w:val="none" w:sz="0" w:space="0" w:color="auto"/>
        <w:bottom w:val="none" w:sz="0" w:space="0" w:color="auto"/>
        <w:right w:val="none" w:sz="0" w:space="0" w:color="auto"/>
      </w:divBdr>
    </w:div>
    <w:div w:id="1107846805">
      <w:bodyDiv w:val="1"/>
      <w:marLeft w:val="0"/>
      <w:marRight w:val="0"/>
      <w:marTop w:val="0"/>
      <w:marBottom w:val="0"/>
      <w:divBdr>
        <w:top w:val="none" w:sz="0" w:space="0" w:color="auto"/>
        <w:left w:val="none" w:sz="0" w:space="0" w:color="auto"/>
        <w:bottom w:val="none" w:sz="0" w:space="0" w:color="auto"/>
        <w:right w:val="none" w:sz="0" w:space="0" w:color="auto"/>
      </w:divBdr>
    </w:div>
    <w:div w:id="1221749110">
      <w:bodyDiv w:val="1"/>
      <w:marLeft w:val="0"/>
      <w:marRight w:val="0"/>
      <w:marTop w:val="0"/>
      <w:marBottom w:val="0"/>
      <w:divBdr>
        <w:top w:val="none" w:sz="0" w:space="0" w:color="auto"/>
        <w:left w:val="none" w:sz="0" w:space="0" w:color="auto"/>
        <w:bottom w:val="none" w:sz="0" w:space="0" w:color="auto"/>
        <w:right w:val="none" w:sz="0" w:space="0" w:color="auto"/>
      </w:divBdr>
    </w:div>
    <w:div w:id="1544101639">
      <w:bodyDiv w:val="1"/>
      <w:marLeft w:val="0"/>
      <w:marRight w:val="0"/>
      <w:marTop w:val="0"/>
      <w:marBottom w:val="0"/>
      <w:divBdr>
        <w:top w:val="none" w:sz="0" w:space="0" w:color="auto"/>
        <w:left w:val="none" w:sz="0" w:space="0" w:color="auto"/>
        <w:bottom w:val="none" w:sz="0" w:space="0" w:color="auto"/>
        <w:right w:val="none" w:sz="0" w:space="0" w:color="auto"/>
      </w:divBdr>
    </w:div>
    <w:div w:id="1688557448">
      <w:bodyDiv w:val="1"/>
      <w:marLeft w:val="0"/>
      <w:marRight w:val="0"/>
      <w:marTop w:val="0"/>
      <w:marBottom w:val="0"/>
      <w:divBdr>
        <w:top w:val="none" w:sz="0" w:space="0" w:color="auto"/>
        <w:left w:val="none" w:sz="0" w:space="0" w:color="auto"/>
        <w:bottom w:val="none" w:sz="0" w:space="0" w:color="auto"/>
        <w:right w:val="none" w:sz="0" w:space="0" w:color="auto"/>
      </w:divBdr>
    </w:div>
    <w:div w:id="1768572817">
      <w:bodyDiv w:val="1"/>
      <w:marLeft w:val="0"/>
      <w:marRight w:val="0"/>
      <w:marTop w:val="0"/>
      <w:marBottom w:val="0"/>
      <w:divBdr>
        <w:top w:val="none" w:sz="0" w:space="0" w:color="auto"/>
        <w:left w:val="none" w:sz="0" w:space="0" w:color="auto"/>
        <w:bottom w:val="none" w:sz="0" w:space="0" w:color="auto"/>
        <w:right w:val="none" w:sz="0" w:space="0" w:color="auto"/>
      </w:divBdr>
    </w:div>
    <w:div w:id="177204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rb-bghm.brussels/fr/particulier/louer-un-logement/logement-social/candidats-locataires/conditions-dadmission"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mailto:INFO@lptb.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MODLPT\OFFRE_MISE_EN_LOC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23072A873FFD43A545C1956F192591" ma:contentTypeVersion="4" ma:contentTypeDescription="Crée un document." ma:contentTypeScope="" ma:versionID="34d977e3112c76ee5a9237a9f7ce25fa">
  <xsd:schema xmlns:xsd="http://www.w3.org/2001/XMLSchema" xmlns:xs="http://www.w3.org/2001/XMLSchema" xmlns:p="http://schemas.microsoft.com/office/2006/metadata/properties" xmlns:ns2="4b713fe7-394f-482e-93af-aec8643d5609" targetNamespace="http://schemas.microsoft.com/office/2006/metadata/properties" ma:root="true" ma:fieldsID="7d652f17a1d35bba8720f046a0290087" ns2:_="">
    <xsd:import namespace="4b713fe7-394f-482e-93af-aec8643d56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13fe7-394f-482e-93af-aec8643d5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778E14-7EB2-4303-895C-E56BCB4CA701}">
  <ds:schemaRefs>
    <ds:schemaRef ds:uri="http://schemas.openxmlformats.org/officeDocument/2006/bibliography"/>
  </ds:schemaRefs>
</ds:datastoreItem>
</file>

<file path=customXml/itemProps2.xml><?xml version="1.0" encoding="utf-8"?>
<ds:datastoreItem xmlns:ds="http://schemas.openxmlformats.org/officeDocument/2006/customXml" ds:itemID="{A0B2F5C9-B409-488D-B331-7B78A36886C2}"/>
</file>

<file path=customXml/itemProps3.xml><?xml version="1.0" encoding="utf-8"?>
<ds:datastoreItem xmlns:ds="http://schemas.openxmlformats.org/officeDocument/2006/customXml" ds:itemID="{AF17D82A-FA6B-4F92-A7FD-B5C849C75A57}"/>
</file>

<file path=customXml/itemProps4.xml><?xml version="1.0" encoding="utf-8"?>
<ds:datastoreItem xmlns:ds="http://schemas.openxmlformats.org/officeDocument/2006/customXml" ds:itemID="{15CB60B1-7F2C-49BE-A065-AC73EEAECBCC}"/>
</file>

<file path=docProps/app.xml><?xml version="1.0" encoding="utf-8"?>
<Properties xmlns="http://schemas.openxmlformats.org/officeDocument/2006/extended-properties" xmlns:vt="http://schemas.openxmlformats.org/officeDocument/2006/docPropsVTypes">
  <Template>OFFRE_MISE_EN_LOCATION.dotx</Template>
  <TotalTime>8</TotalTime>
  <Pages>6</Pages>
  <Words>2752</Words>
  <Characters>14661</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A l’attention des responsables de l’unité pastorale de Laeken Est</vt:lpstr>
    </vt:vector>
  </TitlesOfParts>
  <Company>Microsoft</Company>
  <LinksUpToDate>false</LinksUpToDate>
  <CharactersWithSpaces>17379</CharactersWithSpaces>
  <SharedDoc>false</SharedDoc>
  <HLinks>
    <vt:vector size="12" baseType="variant">
      <vt:variant>
        <vt:i4>8061020</vt:i4>
      </vt:variant>
      <vt:variant>
        <vt:i4>24</vt:i4>
      </vt:variant>
      <vt:variant>
        <vt:i4>0</vt:i4>
      </vt:variant>
      <vt:variant>
        <vt:i4>5</vt:i4>
      </vt:variant>
      <vt:variant>
        <vt:lpwstr>mailto:lpt.izw@misc.irisnet.be</vt:lpwstr>
      </vt:variant>
      <vt:variant>
        <vt:lpwstr/>
      </vt:variant>
      <vt:variant>
        <vt:i4>8061020</vt:i4>
      </vt:variant>
      <vt:variant>
        <vt:i4>0</vt:i4>
      </vt:variant>
      <vt:variant>
        <vt:i4>0</vt:i4>
      </vt:variant>
      <vt:variant>
        <vt:i4>5</vt:i4>
      </vt:variant>
      <vt:variant>
        <vt:lpwstr>mailto:lpt.izw@misc.irisnet.be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l’attention des responsables de l’unité pastorale de Laeken Est</dc:title>
  <dc:creator>Pierre DENIS</dc:creator>
  <cp:lastModifiedBy>Marc Buckens</cp:lastModifiedBy>
  <cp:revision>2</cp:revision>
  <cp:lastPrinted>2018-03-04T15:53:00Z</cp:lastPrinted>
  <dcterms:created xsi:type="dcterms:W3CDTF">2020-05-04T22:47:00Z</dcterms:created>
  <dcterms:modified xsi:type="dcterms:W3CDTF">2020-05-04T22:47:00Z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0x0101001223072A873FFD43A545C1956F192591</vt:lpwstr>
  </property>
</Properties>
</file>